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00" w:rsidRDefault="007C1600" w:rsidP="007C1600">
      <w:pPr>
        <w:pStyle w:val="ZkladntextIMP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right="-717"/>
        <w:rPr>
          <w:b/>
          <w:bCs/>
          <w:u w:val="single"/>
        </w:rPr>
      </w:pPr>
      <w:r>
        <w:rPr>
          <w:b/>
          <w:bCs/>
          <w:u w:val="single"/>
        </w:rPr>
        <w:t>Zakázka č.</w:t>
      </w:r>
      <w:r w:rsidRPr="00F664A7">
        <w:rPr>
          <w:b/>
          <w:bCs/>
          <w:u w:val="single"/>
        </w:rPr>
        <w:t xml:space="preserve"> </w:t>
      </w:r>
      <w:proofErr w:type="gramStart"/>
      <w:r>
        <w:rPr>
          <w:b/>
          <w:bCs/>
          <w:u w:val="single"/>
        </w:rPr>
        <w:t>22037</w:t>
      </w:r>
      <w:proofErr w:type="gramEnd"/>
      <w:r>
        <w:rPr>
          <w:b/>
          <w:bCs/>
          <w:u w:val="single"/>
        </w:rPr>
        <w:t xml:space="preserve">– </w:t>
      </w:r>
      <w:proofErr w:type="gramStart"/>
      <w:r>
        <w:rPr>
          <w:b/>
          <w:bCs/>
          <w:u w:val="single"/>
        </w:rPr>
        <w:t>Technická</w:t>
      </w:r>
      <w:proofErr w:type="gramEnd"/>
      <w:r>
        <w:rPr>
          <w:b/>
          <w:bCs/>
          <w:u w:val="single"/>
        </w:rPr>
        <w:t xml:space="preserve"> univerzita </w:t>
      </w:r>
      <w:r w:rsidR="00734B11">
        <w:rPr>
          <w:b/>
          <w:bCs/>
          <w:u w:val="single"/>
        </w:rPr>
        <w:t xml:space="preserve">v </w:t>
      </w:r>
      <w:r>
        <w:rPr>
          <w:b/>
          <w:bCs/>
          <w:u w:val="single"/>
        </w:rPr>
        <w:t>Liberc</w:t>
      </w:r>
      <w:r w:rsidR="00734B11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-  </w:t>
      </w:r>
      <w:r w:rsidR="00734B11">
        <w:rPr>
          <w:b/>
          <w:bCs/>
          <w:u w:val="single"/>
        </w:rPr>
        <w:t xml:space="preserve">Objekt </w:t>
      </w:r>
      <w:r>
        <w:rPr>
          <w:b/>
          <w:bCs/>
          <w:u w:val="single"/>
        </w:rPr>
        <w:t xml:space="preserve">E2 </w:t>
      </w:r>
      <w:r w:rsidR="00734B11">
        <w:rPr>
          <w:b/>
          <w:bCs/>
          <w:u w:val="single"/>
        </w:rPr>
        <w:t xml:space="preserve">- </w:t>
      </w:r>
      <w:r>
        <w:rPr>
          <w:b/>
          <w:bCs/>
          <w:u w:val="single"/>
        </w:rPr>
        <w:t>Knihovna</w:t>
      </w:r>
    </w:p>
    <w:p w:rsidR="00781073" w:rsidRDefault="00781073" w:rsidP="007C1600">
      <w:pPr>
        <w:pStyle w:val="ZkladntextIMP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right="-717"/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D.1.3.01</w:t>
      </w:r>
      <w:proofErr w:type="gramEnd"/>
      <w:r>
        <w:rPr>
          <w:b/>
          <w:bCs/>
          <w:u w:val="single"/>
        </w:rPr>
        <w:t xml:space="preserve"> Požárně bezpečnostní řešení</w:t>
      </w:r>
    </w:p>
    <w:p w:rsidR="007C1600" w:rsidRPr="007C1600" w:rsidRDefault="007C1600" w:rsidP="007C1600">
      <w:pPr>
        <w:pStyle w:val="ZkladntextIMP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right="-717"/>
        <w:rPr>
          <w:bCs/>
        </w:rPr>
      </w:pPr>
      <w:r>
        <w:rPr>
          <w:bCs/>
        </w:rPr>
        <w:t>Dokumentace pro územní řízení</w:t>
      </w:r>
    </w:p>
    <w:p w:rsidR="007C1600" w:rsidRDefault="007C1600" w:rsidP="000B1C94">
      <w:pPr>
        <w:jc w:val="both"/>
        <w:rPr>
          <w:b/>
          <w:bCs/>
        </w:rPr>
      </w:pPr>
    </w:p>
    <w:p w:rsidR="007C1600" w:rsidRDefault="007C1600" w:rsidP="000B1C94">
      <w:pPr>
        <w:jc w:val="both"/>
        <w:rPr>
          <w:b/>
          <w:bCs/>
        </w:rPr>
      </w:pPr>
    </w:p>
    <w:p w:rsidR="007C1600" w:rsidRDefault="007C1600" w:rsidP="000B1C94">
      <w:pPr>
        <w:jc w:val="both"/>
        <w:rPr>
          <w:b/>
          <w:bCs/>
        </w:rPr>
      </w:pPr>
    </w:p>
    <w:p w:rsidR="007C1600" w:rsidRDefault="007C1600" w:rsidP="000B1C94">
      <w:pPr>
        <w:jc w:val="both"/>
        <w:rPr>
          <w:b/>
          <w:bCs/>
        </w:rPr>
      </w:pPr>
    </w:p>
    <w:p w:rsidR="007C1600" w:rsidRDefault="007C1600" w:rsidP="000B1C94">
      <w:pPr>
        <w:jc w:val="both"/>
        <w:rPr>
          <w:b/>
          <w:bCs/>
        </w:rPr>
      </w:pPr>
    </w:p>
    <w:p w:rsidR="007C1600" w:rsidRDefault="007C1600" w:rsidP="000B1C94">
      <w:pPr>
        <w:jc w:val="both"/>
        <w:rPr>
          <w:b/>
          <w:bCs/>
        </w:rPr>
      </w:pPr>
    </w:p>
    <w:p w:rsidR="000B1C94" w:rsidRPr="007C1600" w:rsidRDefault="00781073" w:rsidP="007C1600">
      <w:pPr>
        <w:jc w:val="center"/>
        <w:rPr>
          <w:b/>
          <w:color w:val="000000"/>
          <w:sz w:val="32"/>
          <w:szCs w:val="32"/>
          <w:u w:val="single"/>
          <w:shd w:val="clear" w:color="auto" w:fill="FFFFFF"/>
        </w:rPr>
      </w:pPr>
      <w:proofErr w:type="gramStart"/>
      <w:r>
        <w:rPr>
          <w:b/>
          <w:bCs/>
          <w:sz w:val="32"/>
          <w:szCs w:val="32"/>
          <w:u w:val="single"/>
        </w:rPr>
        <w:t>D.1.3.01</w:t>
      </w:r>
      <w:proofErr w:type="gramEnd"/>
      <w:r>
        <w:rPr>
          <w:b/>
          <w:bCs/>
          <w:sz w:val="32"/>
          <w:szCs w:val="32"/>
          <w:u w:val="single"/>
        </w:rPr>
        <w:t>.a</w:t>
      </w:r>
      <w:r w:rsidR="007C1600" w:rsidRPr="007C1600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 xml:space="preserve"> </w:t>
      </w:r>
      <w:r>
        <w:rPr>
          <w:b/>
          <w:color w:val="000000"/>
          <w:sz w:val="32"/>
          <w:szCs w:val="32"/>
          <w:u w:val="single"/>
          <w:shd w:val="clear" w:color="auto" w:fill="FFFFFF"/>
        </w:rPr>
        <w:t>TECHNICKÁ ZPRÁVA</w:t>
      </w:r>
    </w:p>
    <w:p w:rsidR="007C1600" w:rsidRDefault="007C1600" w:rsidP="007C1600">
      <w:pPr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7C1600" w:rsidRDefault="007C1600" w:rsidP="007C1600">
      <w:pPr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7C1600" w:rsidRDefault="007C1600" w:rsidP="007C1600">
      <w:pPr>
        <w:jc w:val="center"/>
        <w:rPr>
          <w:b/>
          <w:bCs/>
          <w:sz w:val="32"/>
          <w:szCs w:val="32"/>
        </w:rPr>
      </w:pPr>
    </w:p>
    <w:p w:rsidR="007C1600" w:rsidRDefault="007C1600" w:rsidP="007C1600">
      <w:pPr>
        <w:jc w:val="center"/>
        <w:rPr>
          <w:b/>
          <w:bCs/>
          <w:sz w:val="32"/>
          <w:szCs w:val="32"/>
        </w:rPr>
      </w:pPr>
    </w:p>
    <w:p w:rsidR="007C1600" w:rsidRPr="007C1600" w:rsidRDefault="007C1600" w:rsidP="007C1600">
      <w:pPr>
        <w:jc w:val="center"/>
        <w:rPr>
          <w:b/>
          <w:bCs/>
          <w:sz w:val="32"/>
          <w:szCs w:val="32"/>
        </w:rPr>
      </w:pPr>
    </w:p>
    <w:p w:rsidR="00BE6433" w:rsidRDefault="000B1C94" w:rsidP="000B1C94">
      <w:pPr>
        <w:jc w:val="both"/>
      </w:pPr>
      <w:r w:rsidRPr="00C34A53">
        <w:t xml:space="preserve">Projektová dokumentace řeší </w:t>
      </w:r>
      <w:r w:rsidR="00734B11">
        <w:t xml:space="preserve">v části objektu E2 stavební </w:t>
      </w:r>
      <w:proofErr w:type="gramStart"/>
      <w:r w:rsidR="00734B11">
        <w:t>úpravy  a přístavbu</w:t>
      </w:r>
      <w:proofErr w:type="gramEnd"/>
      <w:r w:rsidR="00BE6433">
        <w:t xml:space="preserve"> </w:t>
      </w:r>
      <w:r w:rsidR="00950B76">
        <w:t>šesti</w:t>
      </w:r>
      <w:r w:rsidR="00BE6433">
        <w:t>podlažního objektu TUL, který je určen jako prostor knihovny</w:t>
      </w:r>
      <w:r w:rsidR="00D849ED">
        <w:t xml:space="preserve"> </w:t>
      </w:r>
      <w:r w:rsidR="00BE6433">
        <w:t>a</w:t>
      </w:r>
      <w:r w:rsidRPr="00C34A53">
        <w:t xml:space="preserve"> </w:t>
      </w:r>
      <w:r w:rsidR="00D80A7E">
        <w:t>ekonomické fakulty - tedy i učeben a kanceláří pro pedagogy. V 1.NP vznikne kromě shromažďovacího prostoru také prostor pro cvičnou nemocnici fakulty zdravotnických studií a prodejnu skrip</w:t>
      </w:r>
      <w:r w:rsidR="00950B76">
        <w:t>t. Stavba má jedno podzemní a pět</w:t>
      </w:r>
      <w:r w:rsidR="00D80A7E">
        <w:t xml:space="preserve"> nadzemní podlaží s obyvatelnou střechou. </w:t>
      </w:r>
    </w:p>
    <w:p w:rsidR="000B1C94" w:rsidRPr="00C34A53" w:rsidRDefault="000B1C94" w:rsidP="000B1C94">
      <w:pPr>
        <w:jc w:val="both"/>
      </w:pPr>
    </w:p>
    <w:p w:rsidR="000B1C94" w:rsidRPr="007A6387" w:rsidRDefault="000B1C94" w:rsidP="000B1C94">
      <w:pPr>
        <w:jc w:val="both"/>
        <w:rPr>
          <w:u w:val="single"/>
        </w:rPr>
      </w:pPr>
      <w:proofErr w:type="gramStart"/>
      <w:r w:rsidRPr="007A6387">
        <w:rPr>
          <w:u w:val="single"/>
        </w:rPr>
        <w:t>B.2.8.1</w:t>
      </w:r>
      <w:proofErr w:type="gramEnd"/>
      <w:r w:rsidRPr="007A6387">
        <w:rPr>
          <w:u w:val="single"/>
        </w:rPr>
        <w:t xml:space="preserve">. Kategorizace stavby </w:t>
      </w:r>
    </w:p>
    <w:p w:rsidR="000B1C94" w:rsidRPr="00C34A53" w:rsidRDefault="000B1C94" w:rsidP="000B1C94">
      <w:pPr>
        <w:ind w:left="567"/>
        <w:jc w:val="both"/>
      </w:pPr>
      <w:r w:rsidRPr="00C34A53">
        <w:t xml:space="preserve">Nejprve na úvod </w:t>
      </w:r>
      <w:r>
        <w:t xml:space="preserve">části </w:t>
      </w:r>
      <w:r w:rsidRPr="00C34A53">
        <w:t>požárně bezpečnostního řešení bude provedena „Kategorizace stavby“ dle požadavku vyhlášky MV č. 460/2021 Sb. Vyhláška o kategorizaci staveb z hlediska požární bezpečnosti a ochrany obyvatelstva:</w:t>
      </w:r>
    </w:p>
    <w:p w:rsidR="000B1C94" w:rsidRPr="00C34A53" w:rsidRDefault="000B1C94" w:rsidP="000B1C94">
      <w:pPr>
        <w:ind w:left="567"/>
        <w:jc w:val="both"/>
      </w:pPr>
    </w:p>
    <w:p w:rsidR="000B1C94" w:rsidRPr="00C34A53" w:rsidRDefault="000B1C94" w:rsidP="000B1C94">
      <w:pPr>
        <w:ind w:left="567"/>
        <w:jc w:val="both"/>
        <w:rPr>
          <w:b/>
        </w:rPr>
      </w:pPr>
      <w:r>
        <w:rPr>
          <w:b/>
        </w:rPr>
        <w:t>Zastavěná plocha stavby:  2</w:t>
      </w:r>
      <w:r w:rsidRPr="00C34A53">
        <w:rPr>
          <w:b/>
        </w:rPr>
        <w:t>.</w:t>
      </w:r>
      <w:r>
        <w:rPr>
          <w:b/>
        </w:rPr>
        <w:t>322</w:t>
      </w:r>
      <w:r w:rsidRPr="00C34A53">
        <w:rPr>
          <w:b/>
        </w:rPr>
        <w:t>m2</w:t>
      </w:r>
    </w:p>
    <w:p w:rsidR="000B1C94" w:rsidRPr="00C34A53" w:rsidRDefault="000B1C94" w:rsidP="000B1C94">
      <w:pPr>
        <w:ind w:left="567"/>
        <w:jc w:val="both"/>
      </w:pPr>
      <w:r w:rsidRPr="00C34A53">
        <w:t>Zastavěná plocha stavby je určena svislým průmětem všech stavebních konstrukcí. V tomto konkrétním případě se jedná o plochu vymezenou obvodem základových prahů haly</w:t>
      </w:r>
      <w:r>
        <w:t>, včetně propojení ke stávajícímu objektu</w:t>
      </w:r>
      <w:r w:rsidRPr="00C34A53">
        <w:t xml:space="preserve">. </w:t>
      </w:r>
    </w:p>
    <w:p w:rsidR="000B1C94" w:rsidRPr="00C34A53" w:rsidRDefault="000B1C94" w:rsidP="000B1C94">
      <w:pPr>
        <w:ind w:left="567"/>
        <w:jc w:val="both"/>
      </w:pPr>
    </w:p>
    <w:p w:rsidR="000B1C94" w:rsidRPr="00C34A53" w:rsidRDefault="000B1C94" w:rsidP="000B1C94">
      <w:pPr>
        <w:ind w:left="567"/>
        <w:jc w:val="both"/>
        <w:rPr>
          <w:b/>
        </w:rPr>
      </w:pPr>
      <w:r>
        <w:rPr>
          <w:b/>
        </w:rPr>
        <w:t>Výška stavby: 16,8</w:t>
      </w:r>
      <w:r w:rsidR="00162189">
        <w:rPr>
          <w:b/>
        </w:rPr>
        <w:t>0</w:t>
      </w:r>
      <w:r w:rsidRPr="00C34A53">
        <w:rPr>
          <w:b/>
        </w:rPr>
        <w:t>m</w:t>
      </w:r>
    </w:p>
    <w:p w:rsidR="000B1C94" w:rsidRDefault="000B1C94" w:rsidP="000B1C94">
      <w:pPr>
        <w:ind w:left="567"/>
        <w:jc w:val="both"/>
      </w:pPr>
      <w:r w:rsidRPr="00C34A53">
        <w:t>Výškou stavby u budovy se rozumí svislá vzdálenost od povrchu podlahy prvního nejníže položeného nadzemního podlaží k povrchu podlahy posledního nejvýše situovaného nadzemního podla</w:t>
      </w:r>
      <w:r>
        <w:t xml:space="preserve">ží.  Stavba je </w:t>
      </w:r>
      <w:r w:rsidR="00162189">
        <w:t>šesti</w:t>
      </w:r>
      <w:r>
        <w:t xml:space="preserve">podlažní </w:t>
      </w:r>
      <w:r w:rsidR="00162189">
        <w:t xml:space="preserve">(1PP a 5NP) </w:t>
      </w:r>
      <w:r>
        <w:t xml:space="preserve">s </w:t>
      </w:r>
      <w:r w:rsidRPr="00C34A53">
        <w:t xml:space="preserve">výškou </w:t>
      </w:r>
      <w:r>
        <w:t>16,8</w:t>
      </w:r>
      <w:r w:rsidR="00162189">
        <w:t>0</w:t>
      </w:r>
      <w:r w:rsidRPr="00C34A53">
        <w:t>m.</w:t>
      </w:r>
      <w:r>
        <w:t xml:space="preserve"> </w:t>
      </w:r>
    </w:p>
    <w:p w:rsidR="000B1C94" w:rsidRPr="00C34A53" w:rsidRDefault="000B1C94" w:rsidP="000B1C94">
      <w:pPr>
        <w:ind w:left="567"/>
        <w:jc w:val="both"/>
      </w:pPr>
    </w:p>
    <w:p w:rsidR="000B1C94" w:rsidRPr="00C34A53" w:rsidRDefault="000B1C94" w:rsidP="000B1C94">
      <w:pPr>
        <w:ind w:left="567"/>
        <w:jc w:val="both"/>
        <w:rPr>
          <w:b/>
        </w:rPr>
      </w:pPr>
      <w:r w:rsidRPr="00C34A53">
        <w:rPr>
          <w:b/>
        </w:rPr>
        <w:t>Třída využití:</w:t>
      </w:r>
    </w:p>
    <w:p w:rsidR="000B1C94" w:rsidRPr="00C34A53" w:rsidRDefault="000B1C94" w:rsidP="000B1C94">
      <w:pPr>
        <w:ind w:left="567"/>
        <w:jc w:val="both"/>
      </w:pPr>
      <w:r w:rsidRPr="00C34A53">
        <w:t xml:space="preserve">Prostorem určeným pro veřejnost se rozumí prostor ve stavbě, který je určený k užívání osobou, která není provozovatelem činnosti v tomto prostoru, není zaměstnancem nebo osobou v obdobném postavení při plnění úkolů vyplývajících z tohoto postavení k tomuto provozovateli nebo není vlastníkem tohoto prostoru. </w:t>
      </w:r>
    </w:p>
    <w:p w:rsidR="000B1C94" w:rsidRPr="00C34A53" w:rsidRDefault="000B1C94" w:rsidP="000B1C94">
      <w:pPr>
        <w:ind w:left="567"/>
        <w:jc w:val="both"/>
      </w:pPr>
    </w:p>
    <w:p w:rsidR="000B1C94" w:rsidRPr="00C34A53" w:rsidRDefault="000B1C94" w:rsidP="000B1C94">
      <w:pPr>
        <w:ind w:left="567"/>
        <w:jc w:val="both"/>
      </w:pPr>
      <w:r w:rsidRPr="00C34A53">
        <w:t xml:space="preserve">V souladu s §5 odstavce 3b je stanovena třída využití na </w:t>
      </w:r>
      <w:r w:rsidRPr="00C34A53">
        <w:rPr>
          <w:b/>
        </w:rPr>
        <w:t xml:space="preserve">třídu využití </w:t>
      </w:r>
      <w:r w:rsidR="00BE6433">
        <w:rPr>
          <w:b/>
        </w:rPr>
        <w:t>2</w:t>
      </w:r>
      <w:r w:rsidRPr="00C34A53">
        <w:t xml:space="preserve"> – tedy stavbu nebo část stavby, ve které se nenac</w:t>
      </w:r>
      <w:r w:rsidR="00BE6433">
        <w:t>hází prostor určený pro spánek</w:t>
      </w:r>
      <w:r w:rsidRPr="00C34A53">
        <w:t xml:space="preserve"> ani prostor určený pro osoby, jejichž evakuace při požáru je p</w:t>
      </w:r>
      <w:r w:rsidR="00BE6433">
        <w:t>odmíněna asistencí dalších osob, ale je zde prostor pro veřejnost.</w:t>
      </w:r>
    </w:p>
    <w:p w:rsidR="000B1C94" w:rsidRPr="00C34A53" w:rsidRDefault="000B1C94" w:rsidP="000B1C94">
      <w:pPr>
        <w:ind w:left="567"/>
        <w:jc w:val="both"/>
      </w:pPr>
    </w:p>
    <w:p w:rsidR="000B1C94" w:rsidRPr="007A6387" w:rsidRDefault="000B1C94" w:rsidP="000B1C94">
      <w:pPr>
        <w:ind w:left="567"/>
        <w:jc w:val="both"/>
        <w:rPr>
          <w:b/>
        </w:rPr>
      </w:pPr>
      <w:r w:rsidRPr="007A6387">
        <w:rPr>
          <w:b/>
        </w:rPr>
        <w:lastRenderedPageBreak/>
        <w:t>Počet osob:</w:t>
      </w:r>
    </w:p>
    <w:p w:rsidR="00BE6433" w:rsidRDefault="00BE6433" w:rsidP="00BE6433">
      <w:pPr>
        <w:ind w:left="567"/>
      </w:pPr>
      <w:r>
        <w:t>Kanceláře</w:t>
      </w:r>
      <w:r>
        <w:tab/>
      </w:r>
      <w:r>
        <w:tab/>
        <w:t xml:space="preserve">  </w:t>
      </w:r>
      <w:r>
        <w:tab/>
        <w:t>29 osob (50% muži/ 50% ženy)</w:t>
      </w:r>
    </w:p>
    <w:p w:rsidR="00BE6433" w:rsidRDefault="00BE6433" w:rsidP="00BE6433">
      <w:pPr>
        <w:ind w:left="567"/>
      </w:pPr>
      <w:r>
        <w:t>Učitelé, žáci, návštěvníci</w:t>
      </w:r>
      <w:r>
        <w:tab/>
        <w:t>848 osob (50% muži/ 50% ženy)</w:t>
      </w:r>
    </w:p>
    <w:p w:rsidR="00BE6433" w:rsidRPr="00BE6433" w:rsidRDefault="00BE6433" w:rsidP="00BE6433">
      <w:pPr>
        <w:ind w:left="567"/>
        <w:rPr>
          <w:b/>
        </w:rPr>
      </w:pPr>
      <w:r w:rsidRPr="00BE6433">
        <w:rPr>
          <w:b/>
        </w:rPr>
        <w:t>Celkem je objekt určen pro:</w:t>
      </w:r>
      <w:r w:rsidRPr="00BE6433">
        <w:rPr>
          <w:b/>
        </w:rPr>
        <w:tab/>
        <w:t>877 osob</w:t>
      </w:r>
    </w:p>
    <w:p w:rsidR="000B1C94" w:rsidRDefault="000B1C94" w:rsidP="000B1C94">
      <w:pPr>
        <w:ind w:left="284"/>
        <w:jc w:val="both"/>
      </w:pPr>
    </w:p>
    <w:p w:rsidR="000B1C94" w:rsidRPr="00095014" w:rsidRDefault="000B1C94" w:rsidP="000B1C94">
      <w:pPr>
        <w:ind w:left="567"/>
        <w:jc w:val="both"/>
        <w:rPr>
          <w:b/>
        </w:rPr>
      </w:pPr>
      <w:r w:rsidRPr="00095014">
        <w:rPr>
          <w:b/>
        </w:rPr>
        <w:t xml:space="preserve">Závěr: </w:t>
      </w:r>
    </w:p>
    <w:p w:rsidR="000B1C94" w:rsidRDefault="000B1C94" w:rsidP="000B1C94">
      <w:pPr>
        <w:ind w:left="567"/>
        <w:jc w:val="both"/>
      </w:pPr>
      <w:r w:rsidRPr="00C34A53">
        <w:t>Vzhledem k výše uvedeným skutečnostem,</w:t>
      </w:r>
      <w:r w:rsidR="00D80A7E">
        <w:t xml:space="preserve"> kdy se jedná o stavbu o výšce 16,8</w:t>
      </w:r>
      <w:r w:rsidR="000E738D">
        <w:t>0</w:t>
      </w:r>
      <w:r w:rsidRPr="00C34A53">
        <w:t>m, s plochou větší než 1000m2 a jedná se o stavbu s</w:t>
      </w:r>
      <w:r w:rsidR="00D80A7E">
        <w:t xml:space="preserve"> druhou </w:t>
      </w:r>
      <w:r w:rsidRPr="00C34A53">
        <w:t>třídou využití,</w:t>
      </w:r>
      <w:r w:rsidR="00D80A7E">
        <w:t xml:space="preserve"> která není určena pro více než 1000</w:t>
      </w:r>
      <w:r w:rsidR="00657560">
        <w:t xml:space="preserve"> </w:t>
      </w:r>
      <w:proofErr w:type="gramStart"/>
      <w:r w:rsidR="00D80A7E">
        <w:t xml:space="preserve">osob, </w:t>
      </w:r>
      <w:r w:rsidRPr="00C34A53">
        <w:t xml:space="preserve"> je</w:t>
      </w:r>
      <w:proofErr w:type="gramEnd"/>
      <w:r w:rsidRPr="00C34A53">
        <w:t xml:space="preserve"> dle §8 stavba zatříděna jako </w:t>
      </w:r>
      <w:r w:rsidRPr="007A6387">
        <w:rPr>
          <w:b/>
        </w:rPr>
        <w:t>STAVBA KATEGORIE II</w:t>
      </w:r>
      <w:r w:rsidRPr="00C34A53">
        <w:t>.</w:t>
      </w:r>
    </w:p>
    <w:p w:rsidR="000B1C94" w:rsidRPr="00C34A53" w:rsidRDefault="000B1C94" w:rsidP="000B1C94">
      <w:pPr>
        <w:ind w:left="567"/>
        <w:jc w:val="both"/>
      </w:pPr>
    </w:p>
    <w:p w:rsidR="000B1C94" w:rsidRPr="00C34A53" w:rsidRDefault="000B1C94" w:rsidP="000B1C94">
      <w:pPr>
        <w:ind w:left="567"/>
        <w:jc w:val="both"/>
      </w:pPr>
      <w:r w:rsidRPr="00C34A53">
        <w:t>Stavba není určena ke skladování střeliva v množství větším než 200.000 kusů nebo munice, včetně komponentů, ani není stavba určená k nakládání s výbušninami.</w:t>
      </w:r>
      <w:r w:rsidR="00734B11">
        <w:t xml:space="preserve"> </w:t>
      </w:r>
    </w:p>
    <w:p w:rsidR="000B1C94" w:rsidRDefault="000B1C94" w:rsidP="000B1C94">
      <w:pPr>
        <w:jc w:val="both"/>
        <w:rPr>
          <w:highlight w:val="yellow"/>
        </w:rPr>
      </w:pPr>
    </w:p>
    <w:p w:rsidR="000B1C94" w:rsidRPr="007A6387" w:rsidRDefault="000B1C94" w:rsidP="000B1C94">
      <w:pPr>
        <w:jc w:val="both"/>
        <w:rPr>
          <w:u w:val="single"/>
        </w:rPr>
      </w:pPr>
      <w:proofErr w:type="gramStart"/>
      <w:r w:rsidRPr="007A6387">
        <w:rPr>
          <w:u w:val="single"/>
        </w:rPr>
        <w:t>B.2.8.2</w:t>
      </w:r>
      <w:proofErr w:type="gramEnd"/>
      <w:r w:rsidRPr="007A6387">
        <w:rPr>
          <w:u w:val="single"/>
        </w:rPr>
        <w:t>. Konstrukce objektu</w:t>
      </w:r>
      <w:r>
        <w:rPr>
          <w:u w:val="single"/>
        </w:rPr>
        <w:t xml:space="preserve"> a popis objektu</w:t>
      </w:r>
    </w:p>
    <w:p w:rsidR="00172D3C" w:rsidRDefault="000B1C94" w:rsidP="000B1C94">
      <w:pPr>
        <w:ind w:left="567"/>
        <w:jc w:val="both"/>
        <w:rPr>
          <w:bCs/>
        </w:rPr>
      </w:pPr>
      <w:r>
        <w:rPr>
          <w:bCs/>
        </w:rPr>
        <w:t xml:space="preserve">Jedná se o </w:t>
      </w:r>
      <w:r w:rsidR="006D326A">
        <w:rPr>
          <w:bCs/>
        </w:rPr>
        <w:t>šesti</w:t>
      </w:r>
      <w:r w:rsidR="00172D3C">
        <w:rPr>
          <w:bCs/>
        </w:rPr>
        <w:t>po</w:t>
      </w:r>
      <w:r>
        <w:rPr>
          <w:bCs/>
        </w:rPr>
        <w:t>dlažní objekt</w:t>
      </w:r>
      <w:r w:rsidR="006D326A">
        <w:rPr>
          <w:bCs/>
        </w:rPr>
        <w:t xml:space="preserve"> s pěti nadzemními podlažími</w:t>
      </w:r>
      <w:r>
        <w:rPr>
          <w:bCs/>
        </w:rPr>
        <w:t xml:space="preserve"> o půdorysných </w:t>
      </w:r>
      <w:r w:rsidR="00172D3C">
        <w:rPr>
          <w:bCs/>
        </w:rPr>
        <w:t>rozměrech 4</w:t>
      </w:r>
      <w:r w:rsidR="00734B11">
        <w:rPr>
          <w:bCs/>
        </w:rPr>
        <w:t>6</w:t>
      </w:r>
      <w:r w:rsidR="00657560">
        <w:rPr>
          <w:bCs/>
        </w:rPr>
        <w:t>,15</w:t>
      </w:r>
      <w:r>
        <w:rPr>
          <w:bCs/>
        </w:rPr>
        <w:t>x</w:t>
      </w:r>
      <w:r w:rsidR="00172D3C">
        <w:rPr>
          <w:bCs/>
        </w:rPr>
        <w:t>55</w:t>
      </w:r>
      <w:r w:rsidR="00734B11">
        <w:rPr>
          <w:bCs/>
        </w:rPr>
        <w:t>,05</w:t>
      </w:r>
      <w:r>
        <w:rPr>
          <w:bCs/>
        </w:rPr>
        <w:t>m</w:t>
      </w:r>
      <w:r w:rsidRPr="001E4211">
        <w:rPr>
          <w:bCs/>
        </w:rPr>
        <w:t xml:space="preserve">. </w:t>
      </w:r>
      <w:r w:rsidR="006D326A">
        <w:rPr>
          <w:bCs/>
        </w:rPr>
        <w:t>Výška objektu je 16,8m.</w:t>
      </w:r>
    </w:p>
    <w:p w:rsidR="00172D3C" w:rsidRDefault="00172D3C" w:rsidP="000B1C94">
      <w:pPr>
        <w:ind w:left="567"/>
        <w:jc w:val="both"/>
        <w:rPr>
          <w:bCs/>
        </w:rPr>
      </w:pPr>
    </w:p>
    <w:p w:rsidR="00172D3C" w:rsidRDefault="00172D3C" w:rsidP="000B1C94">
      <w:pPr>
        <w:ind w:left="567"/>
        <w:jc w:val="both"/>
        <w:rPr>
          <w:bCs/>
        </w:rPr>
      </w:pPr>
      <w:r>
        <w:rPr>
          <w:bCs/>
        </w:rPr>
        <w:t xml:space="preserve">Nosná konstrukce je železobetonová monolitická, doplněná prefabrikovanými dílci. </w:t>
      </w:r>
      <w:r w:rsidR="006D326A">
        <w:rPr>
          <w:bCs/>
        </w:rPr>
        <w:t xml:space="preserve">Fasáda je téměř celá prosklená. Střecha je navrhována jako obytná s různými rozdělenými terasami. </w:t>
      </w:r>
    </w:p>
    <w:p w:rsidR="006D326A" w:rsidRDefault="006D326A" w:rsidP="000B1C94">
      <w:pPr>
        <w:ind w:left="567"/>
        <w:jc w:val="both"/>
        <w:rPr>
          <w:bCs/>
        </w:rPr>
      </w:pPr>
    </w:p>
    <w:p w:rsidR="006D326A" w:rsidRPr="006D326A" w:rsidRDefault="006D326A" w:rsidP="006D326A">
      <w:pPr>
        <w:ind w:left="567"/>
        <w:jc w:val="both"/>
        <w:rPr>
          <w:bCs/>
        </w:rPr>
      </w:pPr>
      <w:r w:rsidRPr="006D326A">
        <w:rPr>
          <w:bCs/>
        </w:rPr>
        <w:t>Dispozičně je objekt členěn kolem ústřední pobytové haly. V</w:t>
      </w:r>
      <w:r>
        <w:rPr>
          <w:bCs/>
        </w:rPr>
        <w:t> </w:t>
      </w:r>
      <w:r w:rsidRPr="006D326A">
        <w:rPr>
          <w:bCs/>
        </w:rPr>
        <w:t>1</w:t>
      </w:r>
      <w:r>
        <w:rPr>
          <w:bCs/>
        </w:rPr>
        <w:t>NP</w:t>
      </w:r>
      <w:r w:rsidRPr="006D326A">
        <w:rPr>
          <w:bCs/>
        </w:rPr>
        <w:t>. je situován vstup do objektu a to primárně z jižní a severní strany a také z východu, jako vstup do cvičné nemocnice FZS TUL. Jižní vstup je situován do Univerzitního náměstí a severní do ulice Bendlov</w:t>
      </w:r>
      <w:r w:rsidR="00734B11">
        <w:rPr>
          <w:bCs/>
        </w:rPr>
        <w:t>y</w:t>
      </w:r>
      <w:r w:rsidRPr="006D326A">
        <w:rPr>
          <w:bCs/>
        </w:rPr>
        <w:t>, kde je p</w:t>
      </w:r>
      <w:bookmarkStart w:id="0" w:name="_GoBack"/>
      <w:bookmarkEnd w:id="0"/>
      <w:r w:rsidRPr="006D326A">
        <w:rPr>
          <w:bCs/>
        </w:rPr>
        <w:t>očítáno ve střednědobém horizontu se změnou polohy vozovky</w:t>
      </w:r>
      <w:r w:rsidR="00734B11">
        <w:rPr>
          <w:bCs/>
        </w:rPr>
        <w:t>.</w:t>
      </w:r>
      <w:r w:rsidRPr="006D326A">
        <w:rPr>
          <w:bCs/>
        </w:rPr>
        <w:t xml:space="preserve"> Parter je funkčně využit pro situování shromažďovacího prostoru, pobytovým prostorům spojenými s knihovnou a </w:t>
      </w:r>
      <w:r w:rsidR="00734B11">
        <w:rPr>
          <w:bCs/>
        </w:rPr>
        <w:t>prodejnou skript</w:t>
      </w:r>
      <w:r w:rsidRPr="006D326A">
        <w:rPr>
          <w:bCs/>
        </w:rPr>
        <w:t xml:space="preserve"> a dále se v parteru nachází cvičná nemocnice FZS TUL.</w:t>
      </w:r>
    </w:p>
    <w:p w:rsidR="006D326A" w:rsidRPr="006D326A" w:rsidRDefault="006D326A" w:rsidP="006D326A">
      <w:pPr>
        <w:ind w:left="567"/>
        <w:jc w:val="both"/>
        <w:rPr>
          <w:bCs/>
        </w:rPr>
      </w:pPr>
    </w:p>
    <w:p w:rsidR="006D326A" w:rsidRPr="006D326A" w:rsidRDefault="006D326A" w:rsidP="006D326A">
      <w:pPr>
        <w:ind w:left="567"/>
        <w:jc w:val="both"/>
        <w:rPr>
          <w:bCs/>
        </w:rPr>
      </w:pPr>
      <w:r>
        <w:rPr>
          <w:bCs/>
        </w:rPr>
        <w:t>Ve 2.NP</w:t>
      </w:r>
      <w:r w:rsidRPr="006D326A">
        <w:rPr>
          <w:bCs/>
        </w:rPr>
        <w:t xml:space="preserve"> jsou v jižním traktu kancelářské prostory pro akademiky, dále ve východním a západním traktu jsou situovány učebny a v severním traktu (mediatéka/knihovna TUL) se nachází vstupní prostor knihovny s </w:t>
      </w:r>
      <w:proofErr w:type="spellStart"/>
      <w:r w:rsidRPr="006D326A">
        <w:rPr>
          <w:bCs/>
        </w:rPr>
        <w:t>info</w:t>
      </w:r>
      <w:proofErr w:type="spellEnd"/>
      <w:r w:rsidRPr="006D326A">
        <w:rPr>
          <w:bCs/>
        </w:rPr>
        <w:t xml:space="preserve"> pulty, volným výběrem a studovnami.</w:t>
      </w:r>
    </w:p>
    <w:p w:rsidR="006D326A" w:rsidRPr="006D326A" w:rsidRDefault="006D326A" w:rsidP="006D326A">
      <w:pPr>
        <w:ind w:left="567"/>
        <w:jc w:val="both"/>
        <w:rPr>
          <w:bCs/>
        </w:rPr>
      </w:pPr>
    </w:p>
    <w:p w:rsidR="006D326A" w:rsidRPr="006D326A" w:rsidRDefault="006D326A" w:rsidP="006D326A">
      <w:pPr>
        <w:ind w:left="567"/>
        <w:jc w:val="both"/>
        <w:rPr>
          <w:bCs/>
        </w:rPr>
      </w:pPr>
      <w:r w:rsidRPr="006D326A">
        <w:rPr>
          <w:bCs/>
        </w:rPr>
        <w:t>Ve 3</w:t>
      </w:r>
      <w:r>
        <w:rPr>
          <w:bCs/>
        </w:rPr>
        <w:t>.NP</w:t>
      </w:r>
      <w:r w:rsidRPr="006D326A">
        <w:rPr>
          <w:bCs/>
        </w:rPr>
        <w:t xml:space="preserve"> se v jižním traktu opět nacházejí kancelářské prostory pro akademiky, tyto jsou také ve východním a západním traktu, doplněné o zasedací místnosti. Severní trakt (mediatéka/knihovna TUL) je opět vymezen pro knihovnu s prostory pro volný výběr a studovnami.</w:t>
      </w:r>
    </w:p>
    <w:p w:rsidR="006D326A" w:rsidRPr="006D326A" w:rsidRDefault="006D326A" w:rsidP="006D326A">
      <w:pPr>
        <w:ind w:left="567"/>
        <w:jc w:val="both"/>
        <w:rPr>
          <w:bCs/>
        </w:rPr>
      </w:pPr>
    </w:p>
    <w:p w:rsidR="006D326A" w:rsidRPr="006D326A" w:rsidRDefault="006D326A" w:rsidP="006D326A">
      <w:pPr>
        <w:ind w:left="567"/>
        <w:jc w:val="both"/>
        <w:rPr>
          <w:bCs/>
        </w:rPr>
      </w:pPr>
      <w:r w:rsidRPr="006D326A">
        <w:rPr>
          <w:bCs/>
        </w:rPr>
        <w:t>4</w:t>
      </w:r>
      <w:r>
        <w:rPr>
          <w:bCs/>
        </w:rPr>
        <w:t>.NP</w:t>
      </w:r>
      <w:r w:rsidRPr="006D326A">
        <w:rPr>
          <w:bCs/>
        </w:rPr>
        <w:t xml:space="preserve"> je prvním, kde se výrazněji projevuje figura objektu E2 TUL a to primárně v jižním traktu s kancelářskými prostorami pro akademiky, doplněné o zasedací místnost a terasu. Východní a západní trakt je opětovně vymezen pro kancelářské prostory pro akademiky, které jsou doplněny o zasedací místnosti. V severním traktu (mediatéka/knihovna TUL) se nachází poslední patro s prostory knihovny pro volný výběr, doplněné studovnami.</w:t>
      </w:r>
    </w:p>
    <w:p w:rsidR="006D326A" w:rsidRPr="006D326A" w:rsidRDefault="006D326A" w:rsidP="006D326A">
      <w:pPr>
        <w:ind w:left="567"/>
        <w:jc w:val="both"/>
        <w:rPr>
          <w:bCs/>
        </w:rPr>
      </w:pPr>
    </w:p>
    <w:p w:rsidR="006D326A" w:rsidRPr="006D326A" w:rsidRDefault="006D326A" w:rsidP="006D326A">
      <w:pPr>
        <w:ind w:left="567"/>
        <w:jc w:val="both"/>
        <w:rPr>
          <w:bCs/>
        </w:rPr>
      </w:pPr>
      <w:r w:rsidRPr="006D326A">
        <w:rPr>
          <w:bCs/>
        </w:rPr>
        <w:t>5</w:t>
      </w:r>
      <w:r>
        <w:rPr>
          <w:bCs/>
        </w:rPr>
        <w:t>.NP</w:t>
      </w:r>
      <w:r w:rsidRPr="006D326A">
        <w:rPr>
          <w:bCs/>
        </w:rPr>
        <w:t xml:space="preserve"> je prvním s výrazným podílem teras, vytvářejících figuru objektu E2 TUL. V jižním traktu se nachází prezentační prostor EEC TUL (energeticko-environmentální centrum TUL), které je otevřeno na pobytové terasy se </w:t>
      </w:r>
      <w:r w:rsidR="00734B11">
        <w:rPr>
          <w:bCs/>
        </w:rPr>
        <w:t>z</w:t>
      </w:r>
      <w:r w:rsidRPr="006D326A">
        <w:rPr>
          <w:bCs/>
        </w:rPr>
        <w:t xml:space="preserve">elenými střechami a fasádami porostlé zelené.  Východní trakt je funkčně spojen s EEC TUL a slouží jako </w:t>
      </w:r>
      <w:proofErr w:type="spellStart"/>
      <w:r w:rsidRPr="006D326A">
        <w:rPr>
          <w:bCs/>
        </w:rPr>
        <w:t>předprostor</w:t>
      </w:r>
      <w:proofErr w:type="spellEnd"/>
      <w:r w:rsidRPr="006D326A">
        <w:rPr>
          <w:bCs/>
        </w:rPr>
        <w:t xml:space="preserve"> a zázemí centra. Vstupuje se z něj na výukové a prezentační terasy EEC TUL. Západní </w:t>
      </w:r>
      <w:r w:rsidRPr="006D326A">
        <w:rPr>
          <w:bCs/>
        </w:rPr>
        <w:lastRenderedPageBreak/>
        <w:t xml:space="preserve">trakt je vymezen pro zázemí UNK TUL a v severním traktu (mediatéka/knihovna TUL) se nachází depozitáře knihovny. V tomto podlaží se také nacházejí prostory TZB objektu, primárně </w:t>
      </w:r>
      <w:r w:rsidR="00734B11">
        <w:rPr>
          <w:bCs/>
        </w:rPr>
        <w:t xml:space="preserve">strojoven </w:t>
      </w:r>
      <w:r w:rsidRPr="006D326A">
        <w:rPr>
          <w:bCs/>
        </w:rPr>
        <w:t>vzduchotechni</w:t>
      </w:r>
      <w:r w:rsidR="00734B11">
        <w:rPr>
          <w:bCs/>
        </w:rPr>
        <w:t>ky</w:t>
      </w:r>
      <w:r w:rsidRPr="006D326A">
        <w:rPr>
          <w:bCs/>
        </w:rPr>
        <w:t>.</w:t>
      </w:r>
    </w:p>
    <w:p w:rsidR="006D326A" w:rsidRPr="006D326A" w:rsidRDefault="006D326A" w:rsidP="006D326A">
      <w:pPr>
        <w:ind w:left="567"/>
        <w:jc w:val="both"/>
        <w:rPr>
          <w:bCs/>
        </w:rPr>
      </w:pPr>
    </w:p>
    <w:p w:rsidR="006D326A" w:rsidRPr="001E4211" w:rsidRDefault="006D326A" w:rsidP="006D326A">
      <w:pPr>
        <w:ind w:left="567"/>
        <w:jc w:val="both"/>
        <w:rPr>
          <w:bCs/>
        </w:rPr>
      </w:pPr>
      <w:r>
        <w:rPr>
          <w:bCs/>
        </w:rPr>
        <w:t>6.NP</w:t>
      </w:r>
      <w:r w:rsidRPr="006D326A">
        <w:rPr>
          <w:bCs/>
        </w:rPr>
        <w:t xml:space="preserve"> reprezentuje střešní krajinu E2 TUL a slouží primárně pro potřeby EEC TUL. Součástí je také vodní plochy, sloužící k potřebám závlahy a retence dešťové vody.</w:t>
      </w:r>
    </w:p>
    <w:p w:rsidR="000B1C94" w:rsidRDefault="000B1C94" w:rsidP="000B1C94">
      <w:pPr>
        <w:jc w:val="both"/>
      </w:pPr>
    </w:p>
    <w:p w:rsidR="000B1C94" w:rsidRDefault="000B1C94" w:rsidP="000B1C94">
      <w:pPr>
        <w:jc w:val="both"/>
        <w:rPr>
          <w:u w:val="single"/>
        </w:rPr>
      </w:pPr>
      <w:proofErr w:type="gramStart"/>
      <w:r w:rsidRPr="0080392A">
        <w:rPr>
          <w:u w:val="single"/>
        </w:rPr>
        <w:t>B.2.8.3</w:t>
      </w:r>
      <w:proofErr w:type="gramEnd"/>
      <w:r w:rsidRPr="0080392A">
        <w:rPr>
          <w:u w:val="single"/>
        </w:rPr>
        <w:t>. Požární charakteristiky objektu</w:t>
      </w:r>
    </w:p>
    <w:p w:rsidR="001F0497" w:rsidRDefault="001F0497" w:rsidP="000B1C94">
      <w:pPr>
        <w:ind w:left="567"/>
        <w:jc w:val="both"/>
      </w:pPr>
    </w:p>
    <w:p w:rsidR="000B1C94" w:rsidRDefault="000B1C94" w:rsidP="000B1C94">
      <w:pPr>
        <w:ind w:left="567"/>
        <w:jc w:val="both"/>
      </w:pPr>
      <w:r w:rsidRPr="001E4E23">
        <w:t xml:space="preserve">Objekt je v souladu s čl. </w:t>
      </w:r>
      <w:proofErr w:type="gramStart"/>
      <w:r>
        <w:t>5.7.1.a ČSN</w:t>
      </w:r>
      <w:proofErr w:type="gramEnd"/>
      <w:r>
        <w:t xml:space="preserve"> 730804 řešen jako objekt s </w:t>
      </w:r>
      <w:r w:rsidRPr="00D363E8">
        <w:rPr>
          <w:u w:val="single"/>
        </w:rPr>
        <w:t>nehořlavým konstrukčním systémem</w:t>
      </w:r>
      <w:r>
        <w:t xml:space="preserve"> – všechny požárně dělící a nosné konstrukce jsou druhu DP1.</w:t>
      </w:r>
    </w:p>
    <w:p w:rsidR="000B1C94" w:rsidRDefault="000B1C94" w:rsidP="000B1C94">
      <w:pPr>
        <w:ind w:left="567"/>
        <w:jc w:val="both"/>
      </w:pPr>
    </w:p>
    <w:p w:rsidR="000B1C94" w:rsidRDefault="000B1C94" w:rsidP="000B1C94">
      <w:pPr>
        <w:ind w:left="567"/>
        <w:jc w:val="both"/>
      </w:pPr>
      <w:r w:rsidRPr="00D363E8">
        <w:rPr>
          <w:u w:val="single"/>
        </w:rPr>
        <w:t>Požární výška objektu</w:t>
      </w:r>
      <w:r w:rsidR="00FE515F">
        <w:t xml:space="preserve"> je </w:t>
      </w:r>
      <w:r>
        <w:t xml:space="preserve">h = </w:t>
      </w:r>
      <w:r w:rsidR="0088300A" w:rsidRPr="0088300A">
        <w:t>19</w:t>
      </w:r>
      <w:r w:rsidR="001F0497" w:rsidRPr="0088300A">
        <w:t>,</w:t>
      </w:r>
      <w:r w:rsidR="0088300A" w:rsidRPr="0088300A">
        <w:t>9</w:t>
      </w:r>
      <w:r w:rsidR="001F0497" w:rsidRPr="0088300A">
        <w:t>m (rozdíl</w:t>
      </w:r>
      <w:r w:rsidR="001F0497">
        <w:t xml:space="preserve"> výšek </w:t>
      </w:r>
      <w:proofErr w:type="gramStart"/>
      <w:r w:rsidR="001F0497">
        <w:t>podlah 1.PP</w:t>
      </w:r>
      <w:proofErr w:type="gramEnd"/>
      <w:r w:rsidR="001F0497">
        <w:t xml:space="preserve"> a 5</w:t>
      </w:r>
      <w:r>
        <w:t>.</w:t>
      </w:r>
      <w:r w:rsidR="00FE515F">
        <w:t>NP).</w:t>
      </w:r>
    </w:p>
    <w:p w:rsidR="000B1C94" w:rsidRDefault="000B1C94" w:rsidP="000B1C94">
      <w:pPr>
        <w:ind w:left="567"/>
        <w:jc w:val="both"/>
      </w:pPr>
    </w:p>
    <w:p w:rsidR="000B1C94" w:rsidRPr="009F0E56" w:rsidRDefault="000B1C94" w:rsidP="001F0497">
      <w:pPr>
        <w:ind w:left="567"/>
        <w:jc w:val="both"/>
      </w:pPr>
      <w:r>
        <w:t xml:space="preserve">Objekt je </w:t>
      </w:r>
      <w:r w:rsidR="001F0497">
        <w:t xml:space="preserve">pětipodlažní s jedním </w:t>
      </w:r>
      <w:r w:rsidR="00950B76">
        <w:t xml:space="preserve">podzemním a </w:t>
      </w:r>
      <w:r w:rsidR="00FE515F">
        <w:t>pěti</w:t>
      </w:r>
      <w:r w:rsidR="001F0497">
        <w:t xml:space="preserve"> nadzemními podlažími.</w:t>
      </w:r>
    </w:p>
    <w:p w:rsidR="007C1600" w:rsidRDefault="007C1600" w:rsidP="000B1C94">
      <w:pPr>
        <w:jc w:val="both"/>
        <w:rPr>
          <w:u w:val="single"/>
        </w:rPr>
      </w:pPr>
    </w:p>
    <w:p w:rsidR="000B1C94" w:rsidRDefault="000B1C94" w:rsidP="000B1C94">
      <w:pPr>
        <w:jc w:val="both"/>
        <w:rPr>
          <w:u w:val="single"/>
        </w:rPr>
      </w:pPr>
      <w:proofErr w:type="gramStart"/>
      <w:r w:rsidRPr="0080392A">
        <w:rPr>
          <w:u w:val="single"/>
        </w:rPr>
        <w:t>B.2.8.</w:t>
      </w:r>
      <w:r>
        <w:rPr>
          <w:u w:val="single"/>
        </w:rPr>
        <w:t>4</w:t>
      </w:r>
      <w:proofErr w:type="gramEnd"/>
      <w:r w:rsidRPr="0080392A">
        <w:rPr>
          <w:u w:val="single"/>
        </w:rPr>
        <w:t xml:space="preserve">. </w:t>
      </w:r>
      <w:r>
        <w:rPr>
          <w:u w:val="single"/>
        </w:rPr>
        <w:t>Rozdělení na požární úseky</w:t>
      </w:r>
    </w:p>
    <w:p w:rsidR="001F0497" w:rsidRDefault="001F0497" w:rsidP="000B1C94">
      <w:pPr>
        <w:ind w:left="567"/>
        <w:jc w:val="both"/>
      </w:pPr>
      <w:r>
        <w:t xml:space="preserve">Shromažďovací prostor bude tvořit samostatný požární úsek </w:t>
      </w:r>
      <w:r w:rsidR="009A6481">
        <w:t>v souladu s ČSN 730831.</w:t>
      </w:r>
      <w:r w:rsidR="00505B46">
        <w:t xml:space="preserve"> Jedná se o shromažďovací prostor velikosti 4SP </w:t>
      </w:r>
      <w:r w:rsidR="00162189">
        <w:t xml:space="preserve">ve výškovém pásmu VP1 – úroveň podlahy požárního úseku shromažďovacího prostoru je </w:t>
      </w:r>
      <w:proofErr w:type="spellStart"/>
      <w:r w:rsidR="00162189">
        <w:t>hp</w:t>
      </w:r>
      <w:proofErr w:type="spellEnd"/>
      <w:r w:rsidR="00162189">
        <w:t>=0,0m.</w:t>
      </w:r>
    </w:p>
    <w:p w:rsidR="00162189" w:rsidRDefault="00162189" w:rsidP="000B1C94">
      <w:pPr>
        <w:ind w:left="567"/>
        <w:jc w:val="both"/>
      </w:pPr>
    </w:p>
    <w:p w:rsidR="00162189" w:rsidRDefault="00162189" w:rsidP="000B1C94">
      <w:pPr>
        <w:ind w:left="567"/>
        <w:jc w:val="both"/>
      </w:pPr>
      <w:r>
        <w:t>Strojovny vzduchotechniky v pátém nadzemním podlaží tvoří vždy samostatný požární úsek</w:t>
      </w:r>
      <w:r w:rsidR="00BC1E60">
        <w:t xml:space="preserve"> dle </w:t>
      </w:r>
      <w:proofErr w:type="gramStart"/>
      <w:r w:rsidR="00BC1E60">
        <w:t>čl.5.3.2</w:t>
      </w:r>
      <w:proofErr w:type="gramEnd"/>
      <w:r w:rsidR="00BC1E60">
        <w:t>.d ČSN 730802 a čl. 7.4.ČSN 730872.</w:t>
      </w:r>
    </w:p>
    <w:p w:rsidR="00162189" w:rsidRDefault="00162189" w:rsidP="000B1C94">
      <w:pPr>
        <w:ind w:left="567"/>
        <w:jc w:val="both"/>
        <w:rPr>
          <w:highlight w:val="yellow"/>
        </w:rPr>
      </w:pPr>
    </w:p>
    <w:p w:rsidR="00162189" w:rsidRPr="00BC1E60" w:rsidRDefault="00162189" w:rsidP="000B1C94">
      <w:pPr>
        <w:ind w:left="567"/>
        <w:jc w:val="both"/>
      </w:pPr>
      <w:r w:rsidRPr="00BC1E60">
        <w:t xml:space="preserve">Chráněné únikové cesty tvoří vždy samostatný požární úsek dle </w:t>
      </w:r>
      <w:r w:rsidR="00BC1E60" w:rsidRPr="00BC1E60">
        <w:t xml:space="preserve">čl. 9.3.1. ČSN 730802. Jsou navrženy chráněné únikové cesty typu A dle </w:t>
      </w:r>
      <w:proofErr w:type="gramStart"/>
      <w:r w:rsidR="00BC1E60" w:rsidRPr="00BC1E60">
        <w:t>9.4.2.b ČSN</w:t>
      </w:r>
      <w:proofErr w:type="gramEnd"/>
      <w:r w:rsidR="00BC1E60" w:rsidRPr="00BC1E60">
        <w:t xml:space="preserve"> 730802 a dvě chráněné únikové cesty typu B dle čl. 9.4.5 ČSN 730802 (jsou navrženy bez předsíně)</w:t>
      </w:r>
    </w:p>
    <w:p w:rsidR="00162189" w:rsidRPr="00BC1E60" w:rsidRDefault="00162189" w:rsidP="000B1C94">
      <w:pPr>
        <w:ind w:left="567"/>
        <w:jc w:val="both"/>
      </w:pPr>
    </w:p>
    <w:p w:rsidR="006E09FD" w:rsidRDefault="000B1C94" w:rsidP="000B1C94">
      <w:pPr>
        <w:ind w:left="567"/>
        <w:jc w:val="both"/>
      </w:pPr>
      <w:r w:rsidRPr="00BC1E60">
        <w:t xml:space="preserve">Výtahová šachta tvoří </w:t>
      </w:r>
      <w:r w:rsidR="00BC1E60" w:rsidRPr="00BC1E60">
        <w:t xml:space="preserve">vždy </w:t>
      </w:r>
      <w:r w:rsidRPr="00BC1E60">
        <w:t xml:space="preserve">samostatný požární úsek dle čl. </w:t>
      </w:r>
      <w:proofErr w:type="gramStart"/>
      <w:r w:rsidRPr="00BC1E60">
        <w:t>5.</w:t>
      </w:r>
      <w:r w:rsidR="00BC1E60" w:rsidRPr="00BC1E60">
        <w:t>3</w:t>
      </w:r>
      <w:r w:rsidRPr="00BC1E60">
        <w:t>.</w:t>
      </w:r>
      <w:r w:rsidR="00BC1E60" w:rsidRPr="00BC1E60">
        <w:t>2</w:t>
      </w:r>
      <w:r w:rsidRPr="00BC1E60">
        <w:t>.c  ČSN</w:t>
      </w:r>
      <w:proofErr w:type="gramEnd"/>
      <w:r w:rsidRPr="00BC1E60">
        <w:t xml:space="preserve"> 73080</w:t>
      </w:r>
      <w:r w:rsidR="00BC1E60" w:rsidRPr="00BC1E60">
        <w:t>2</w:t>
      </w:r>
      <w:r w:rsidRPr="00BC1E60">
        <w:t xml:space="preserve">. </w:t>
      </w:r>
      <w:r w:rsidR="00BC1E60" w:rsidRPr="00BC1E60">
        <w:t>Nejsou součástí chráněných únikových cest typu B (nesplňují požadavky na evakuační výtahy).</w:t>
      </w:r>
    </w:p>
    <w:p w:rsidR="00505B46" w:rsidRDefault="00505B46" w:rsidP="000B1C94">
      <w:pPr>
        <w:ind w:left="567"/>
        <w:jc w:val="both"/>
      </w:pPr>
    </w:p>
    <w:p w:rsidR="00505B46" w:rsidRDefault="00BC1E60" w:rsidP="000B1C94">
      <w:pPr>
        <w:ind w:left="567"/>
        <w:jc w:val="both"/>
      </w:pPr>
      <w:r>
        <w:t>Výměníková stanice a rozvodny netvoří samostatný požární úsek – nepřesahují plochu 50m</w:t>
      </w:r>
      <w:r>
        <w:rPr>
          <w:vertAlign w:val="superscript"/>
        </w:rPr>
        <w:t>2</w:t>
      </w:r>
      <w:r>
        <w:t xml:space="preserve"> dle ČSN 730802. </w:t>
      </w:r>
      <w:r w:rsidR="00162189">
        <w:t>Do požárních úseků jsou</w:t>
      </w:r>
      <w:r>
        <w:t xml:space="preserve"> </w:t>
      </w:r>
      <w:r w:rsidR="00162189">
        <w:t>oddělen</w:t>
      </w:r>
      <w:r>
        <w:t>a</w:t>
      </w:r>
      <w:r w:rsidR="00162189">
        <w:t xml:space="preserve"> jednotlivá podlaží objektu.</w:t>
      </w:r>
    </w:p>
    <w:p w:rsidR="00BC1E60" w:rsidRDefault="00BC1E60" w:rsidP="000B1C94">
      <w:pPr>
        <w:ind w:left="567"/>
        <w:jc w:val="both"/>
      </w:pPr>
    </w:p>
    <w:p w:rsidR="00BC1E60" w:rsidRDefault="00BC1E60" w:rsidP="000B1C94">
      <w:pPr>
        <w:ind w:left="567"/>
        <w:jc w:val="both"/>
      </w:pPr>
      <w:r>
        <w:t>Některé požární úseky jsou navrženy jako samostatné zejména z důvodů soustředěného požárního zatížení – např. sklady</w:t>
      </w:r>
      <w:r w:rsidR="000E738D">
        <w:t xml:space="preserve"> pro simulační provoz nemocnice</w:t>
      </w:r>
      <w:r>
        <w:t xml:space="preserve">, nebo prodejna skript. </w:t>
      </w:r>
    </w:p>
    <w:p w:rsidR="00BC1E60" w:rsidRDefault="00BC1E60" w:rsidP="000B1C94">
      <w:pPr>
        <w:ind w:left="567"/>
        <w:jc w:val="both"/>
      </w:pPr>
    </w:p>
    <w:p w:rsidR="00BC1E60" w:rsidRDefault="00BC1E60" w:rsidP="000B1C94">
      <w:pPr>
        <w:ind w:left="567"/>
        <w:jc w:val="both"/>
      </w:pPr>
      <w:r>
        <w:t>Samostatné požární úseky tvoří také instalační šachty, v </w:t>
      </w:r>
      <w:r w:rsidR="002A5249">
        <w:t>sou</w:t>
      </w:r>
      <w:r>
        <w:t>l</w:t>
      </w:r>
      <w:r w:rsidR="002A5249">
        <w:t>a</w:t>
      </w:r>
      <w:r>
        <w:t xml:space="preserve">du s čl. </w:t>
      </w:r>
      <w:proofErr w:type="gramStart"/>
      <w:r w:rsidR="002A5249">
        <w:t>5.3.2.c ČSN</w:t>
      </w:r>
      <w:proofErr w:type="gramEnd"/>
      <w:r w:rsidR="002A5249">
        <w:t xml:space="preserve"> 730802, </w:t>
      </w:r>
      <w:r>
        <w:t>které však nejsou v</w:t>
      </w:r>
      <w:r w:rsidR="002A5249">
        <w:t> </w:t>
      </w:r>
      <w:r>
        <w:t>to</w:t>
      </w:r>
      <w:r w:rsidR="002A5249">
        <w:t xml:space="preserve">mto stupni PD dále podrobněji řešeny. </w:t>
      </w:r>
    </w:p>
    <w:p w:rsidR="000E738D" w:rsidRDefault="000E738D" w:rsidP="000B1C94">
      <w:pPr>
        <w:ind w:left="567"/>
        <w:jc w:val="both"/>
        <w:rPr>
          <w:highlight w:val="yellow"/>
          <w:u w:val="single"/>
        </w:rPr>
      </w:pPr>
    </w:p>
    <w:p w:rsidR="000B1C94" w:rsidRDefault="0084279A" w:rsidP="000B1C94">
      <w:pPr>
        <w:ind w:left="567"/>
        <w:jc w:val="both"/>
        <w:rPr>
          <w:u w:val="single"/>
        </w:rPr>
      </w:pPr>
      <w:r>
        <w:rPr>
          <w:u w:val="single"/>
        </w:rPr>
        <w:t>Návrh rozdělení objektu na p</w:t>
      </w:r>
      <w:r w:rsidR="000B1C94" w:rsidRPr="008576E7">
        <w:rPr>
          <w:u w:val="single"/>
        </w:rPr>
        <w:t>ožární úseky:</w:t>
      </w:r>
    </w:p>
    <w:p w:rsidR="0084279A" w:rsidRDefault="0084279A" w:rsidP="000B1C94">
      <w:pPr>
        <w:ind w:left="567"/>
        <w:jc w:val="both"/>
        <w:rPr>
          <w:u w:val="single"/>
        </w:rPr>
      </w:pPr>
      <w:r w:rsidRPr="0084279A">
        <w:t>Návrh rozdělení objektu na požární úseky je řešen rovněž v grafické příloze tohoto požárně bezpečnostního řešení.</w:t>
      </w:r>
      <w:r>
        <w:t xml:space="preserve"> V tomto stupni projektové dokumentace (územní řízení) nejsou řešeny výtahové a instalační šachty – ty budou předmětem dokumentace ke stavebnímu řízení.</w:t>
      </w:r>
      <w:r w:rsidR="00C37EA3">
        <w:t xml:space="preserve"> </w:t>
      </w:r>
    </w:p>
    <w:p w:rsidR="00781073" w:rsidRPr="008576E7" w:rsidRDefault="00781073" w:rsidP="000B1C94">
      <w:pPr>
        <w:ind w:left="567"/>
        <w:jc w:val="both"/>
        <w:rPr>
          <w:u w:val="single"/>
        </w:rPr>
      </w:pPr>
    </w:p>
    <w:p w:rsidR="006E09FD" w:rsidRDefault="006E09FD" w:rsidP="000B1C94">
      <w:pPr>
        <w:ind w:left="567"/>
        <w:jc w:val="both"/>
      </w:pPr>
      <w:r>
        <w:t xml:space="preserve">P1.01 </w:t>
      </w:r>
      <w:r w:rsidR="0084279A">
        <w:t>Technické zázemí</w:t>
      </w:r>
    </w:p>
    <w:p w:rsidR="0084279A" w:rsidRDefault="0084279A" w:rsidP="000B1C94">
      <w:pPr>
        <w:ind w:left="567"/>
        <w:jc w:val="both"/>
      </w:pPr>
      <w:r>
        <w:t>P1.02/N5 CHUC B</w:t>
      </w:r>
    </w:p>
    <w:p w:rsidR="0084279A" w:rsidRDefault="0084279A" w:rsidP="000B1C94">
      <w:pPr>
        <w:ind w:left="567"/>
        <w:jc w:val="both"/>
      </w:pPr>
      <w:r>
        <w:lastRenderedPageBreak/>
        <w:t>P1.03/N</w:t>
      </w:r>
      <w:r w:rsidR="00734B11">
        <w:t>4</w:t>
      </w:r>
      <w:r>
        <w:t xml:space="preserve"> CHUC A</w:t>
      </w:r>
    </w:p>
    <w:p w:rsidR="0084279A" w:rsidRDefault="0084279A" w:rsidP="000B1C94">
      <w:pPr>
        <w:ind w:left="567"/>
        <w:jc w:val="both"/>
      </w:pPr>
      <w:r>
        <w:t>P1.04 Sklad</w:t>
      </w:r>
    </w:p>
    <w:p w:rsidR="0084279A" w:rsidRDefault="0084279A" w:rsidP="000B1C94">
      <w:pPr>
        <w:ind w:left="567"/>
        <w:jc w:val="both"/>
      </w:pPr>
      <w:r>
        <w:t>P1.05 Technické zázemí</w:t>
      </w:r>
    </w:p>
    <w:p w:rsidR="00734B11" w:rsidRDefault="00734B11" w:rsidP="000B1C94">
      <w:pPr>
        <w:ind w:left="567"/>
        <w:jc w:val="both"/>
      </w:pPr>
      <w:r>
        <w:t>P1.</w:t>
      </w:r>
      <w:proofErr w:type="gramStart"/>
      <w:r>
        <w:t>06  Prostor</w:t>
      </w:r>
      <w:proofErr w:type="gramEnd"/>
      <w:r>
        <w:t xml:space="preserve"> PBS</w:t>
      </w:r>
    </w:p>
    <w:p w:rsidR="000B1C94" w:rsidRPr="00095014" w:rsidRDefault="000B1C94" w:rsidP="000B1C94">
      <w:pPr>
        <w:ind w:left="567"/>
        <w:jc w:val="both"/>
      </w:pPr>
      <w:r w:rsidRPr="00095014">
        <w:t xml:space="preserve">N1.01 </w:t>
      </w:r>
      <w:r w:rsidR="0084279A">
        <w:t>Nemocnice</w:t>
      </w:r>
    </w:p>
    <w:p w:rsidR="0084279A" w:rsidRDefault="000B1C94" w:rsidP="000B1C94">
      <w:pPr>
        <w:ind w:left="567"/>
        <w:jc w:val="both"/>
      </w:pPr>
      <w:r w:rsidRPr="00095014">
        <w:t>N1.02</w:t>
      </w:r>
      <w:r w:rsidR="0084279A">
        <w:t>/N5 CHUC B</w:t>
      </w:r>
      <w:r w:rsidRPr="00095014">
        <w:t xml:space="preserve"> </w:t>
      </w:r>
    </w:p>
    <w:p w:rsidR="000B1C94" w:rsidRPr="00095014" w:rsidRDefault="000B1C94" w:rsidP="000B1C94">
      <w:pPr>
        <w:ind w:left="567"/>
        <w:jc w:val="both"/>
      </w:pPr>
      <w:r w:rsidRPr="00095014">
        <w:t>N1.03</w:t>
      </w:r>
      <w:r w:rsidR="0084279A">
        <w:t xml:space="preserve"> Kancelář</w:t>
      </w:r>
    </w:p>
    <w:p w:rsidR="000B1C94" w:rsidRPr="00095014" w:rsidRDefault="000B1C94" w:rsidP="000B1C94">
      <w:pPr>
        <w:ind w:left="567"/>
        <w:jc w:val="both"/>
      </w:pPr>
      <w:r w:rsidRPr="00095014">
        <w:t xml:space="preserve">N1.04 </w:t>
      </w:r>
      <w:r w:rsidR="0084279A">
        <w:t>Sklad</w:t>
      </w:r>
    </w:p>
    <w:p w:rsidR="000B1C94" w:rsidRPr="00095014" w:rsidRDefault="000B1C94" w:rsidP="000B1C94">
      <w:pPr>
        <w:ind w:left="567"/>
        <w:jc w:val="both"/>
      </w:pPr>
      <w:r w:rsidRPr="00095014">
        <w:t xml:space="preserve">N1.05 </w:t>
      </w:r>
      <w:r w:rsidR="0084279A">
        <w:t>Shromažďovací prostor</w:t>
      </w:r>
    </w:p>
    <w:p w:rsidR="000B1C94" w:rsidRDefault="000B1C94" w:rsidP="000B1C94">
      <w:pPr>
        <w:ind w:left="567"/>
        <w:jc w:val="both"/>
      </w:pPr>
      <w:r w:rsidRPr="00095014">
        <w:t xml:space="preserve">N1.06 </w:t>
      </w:r>
      <w:r w:rsidR="0084279A">
        <w:t>Kancelář</w:t>
      </w:r>
    </w:p>
    <w:p w:rsidR="000B1C94" w:rsidRPr="00095014" w:rsidRDefault="000B1C94" w:rsidP="000B1C94">
      <w:pPr>
        <w:ind w:left="567"/>
        <w:jc w:val="both"/>
      </w:pPr>
      <w:r>
        <w:t xml:space="preserve">N1.07 </w:t>
      </w:r>
      <w:r w:rsidR="00734B11">
        <w:t>Relaxační</w:t>
      </w:r>
      <w:r w:rsidR="0084279A">
        <w:t xml:space="preserve"> zóna</w:t>
      </w:r>
    </w:p>
    <w:p w:rsidR="000B1C94" w:rsidRDefault="000B1C94" w:rsidP="000B1C94">
      <w:pPr>
        <w:ind w:left="567"/>
        <w:jc w:val="both"/>
      </w:pPr>
      <w:r w:rsidRPr="00095014">
        <w:t>N</w:t>
      </w:r>
      <w:r w:rsidR="0084279A">
        <w:t>1</w:t>
      </w:r>
      <w:r w:rsidRPr="00095014">
        <w:t>.0</w:t>
      </w:r>
      <w:r w:rsidR="0084279A">
        <w:t>8</w:t>
      </w:r>
      <w:r w:rsidRPr="00095014">
        <w:t xml:space="preserve"> </w:t>
      </w:r>
      <w:r w:rsidR="0084279A">
        <w:t>Prodejna</w:t>
      </w:r>
    </w:p>
    <w:p w:rsidR="0084279A" w:rsidRDefault="0084279A" w:rsidP="000B1C94">
      <w:pPr>
        <w:ind w:left="567"/>
        <w:jc w:val="both"/>
      </w:pPr>
      <w:r>
        <w:t xml:space="preserve">N2.01 </w:t>
      </w:r>
      <w:r w:rsidR="00AD1DA7">
        <w:t>Učebny 2.NP</w:t>
      </w:r>
    </w:p>
    <w:p w:rsidR="00AD1DA7" w:rsidRDefault="00AD1DA7" w:rsidP="000B1C94">
      <w:pPr>
        <w:ind w:left="567"/>
        <w:jc w:val="both"/>
      </w:pPr>
      <w:r>
        <w:t xml:space="preserve">N2.02 Knihovna </w:t>
      </w:r>
      <w:r w:rsidR="00C457EE">
        <w:t>2.NP</w:t>
      </w:r>
    </w:p>
    <w:p w:rsidR="00C457EE" w:rsidRDefault="00C457EE" w:rsidP="000B1C94">
      <w:pPr>
        <w:ind w:left="567"/>
        <w:jc w:val="both"/>
      </w:pPr>
      <w:r>
        <w:t>N3.01 Kanceláře 3.NP</w:t>
      </w:r>
    </w:p>
    <w:p w:rsidR="00C457EE" w:rsidRDefault="00C457EE" w:rsidP="000B1C94">
      <w:pPr>
        <w:ind w:left="567"/>
        <w:jc w:val="both"/>
      </w:pPr>
      <w:r>
        <w:t>N3.02 Knihovna 3.NP</w:t>
      </w:r>
    </w:p>
    <w:p w:rsidR="00C457EE" w:rsidRDefault="00C457EE" w:rsidP="000B1C94">
      <w:pPr>
        <w:ind w:left="567"/>
        <w:jc w:val="both"/>
      </w:pPr>
      <w:r>
        <w:t>N4.01 Kanceláře 4.NP</w:t>
      </w:r>
    </w:p>
    <w:p w:rsidR="00C457EE" w:rsidRDefault="00C457EE" w:rsidP="000B1C94">
      <w:pPr>
        <w:ind w:left="567"/>
        <w:jc w:val="both"/>
      </w:pPr>
      <w:r>
        <w:t>N4.02 Kanceláře 4.NP</w:t>
      </w:r>
    </w:p>
    <w:p w:rsidR="00C457EE" w:rsidRDefault="00C457EE" w:rsidP="000B1C94">
      <w:pPr>
        <w:ind w:left="567"/>
        <w:jc w:val="both"/>
      </w:pPr>
      <w:r>
        <w:t>N4.03 Knihovna 4.NP</w:t>
      </w:r>
    </w:p>
    <w:p w:rsidR="00C457EE" w:rsidRDefault="00C457EE" w:rsidP="000B1C94">
      <w:pPr>
        <w:ind w:left="567"/>
        <w:jc w:val="both"/>
      </w:pPr>
      <w:r>
        <w:t>N5.01 Kanceláře 5.NP</w:t>
      </w:r>
    </w:p>
    <w:p w:rsidR="00C457EE" w:rsidRDefault="00C457EE" w:rsidP="000B1C94">
      <w:pPr>
        <w:ind w:left="567"/>
        <w:jc w:val="both"/>
      </w:pPr>
      <w:r>
        <w:t>N5.02 Konferenční sál</w:t>
      </w:r>
    </w:p>
    <w:p w:rsidR="00C457EE" w:rsidRDefault="00C457EE" w:rsidP="000B1C94">
      <w:pPr>
        <w:ind w:left="567"/>
        <w:jc w:val="both"/>
      </w:pPr>
      <w:r>
        <w:t>N5.03 Depozitář</w:t>
      </w:r>
    </w:p>
    <w:p w:rsidR="00C457EE" w:rsidRDefault="00C457EE" w:rsidP="000B1C94">
      <w:pPr>
        <w:ind w:left="567"/>
        <w:jc w:val="both"/>
      </w:pPr>
      <w:r>
        <w:t>N5.04 Strojovna VZT</w:t>
      </w:r>
    </w:p>
    <w:p w:rsidR="00C457EE" w:rsidRDefault="00C457EE" w:rsidP="00C457EE">
      <w:pPr>
        <w:ind w:left="567"/>
        <w:jc w:val="both"/>
      </w:pPr>
      <w:r>
        <w:t>N5.05 Strojovna VZT</w:t>
      </w:r>
    </w:p>
    <w:p w:rsidR="00C457EE" w:rsidRDefault="00C457EE" w:rsidP="00C457EE">
      <w:pPr>
        <w:ind w:left="567"/>
        <w:jc w:val="both"/>
      </w:pPr>
      <w:r>
        <w:t>N5.06 Strojovna VZT</w:t>
      </w:r>
    </w:p>
    <w:p w:rsidR="00C457EE" w:rsidRDefault="00C457EE" w:rsidP="00C457EE">
      <w:pPr>
        <w:ind w:left="567"/>
        <w:jc w:val="both"/>
      </w:pPr>
      <w:r>
        <w:t>N5.07 Strojovna VZT</w:t>
      </w:r>
    </w:p>
    <w:p w:rsidR="00C37EA3" w:rsidRDefault="00C37EA3" w:rsidP="00C457EE">
      <w:pPr>
        <w:ind w:left="567"/>
        <w:jc w:val="both"/>
      </w:pPr>
    </w:p>
    <w:p w:rsidR="00E0710B" w:rsidRDefault="00C37EA3" w:rsidP="00C457EE">
      <w:pPr>
        <w:ind w:left="567"/>
        <w:jc w:val="both"/>
      </w:pPr>
      <w:r>
        <w:t>Rozdělení do požárních úseků je znázorněno v grafické části tohoto požárně bezpečnostního řešení pro jednotlivá podlaží objektu.</w:t>
      </w:r>
      <w:r w:rsidR="00E0710B">
        <w:t xml:space="preserve"> </w:t>
      </w:r>
    </w:p>
    <w:p w:rsidR="00E0710B" w:rsidRDefault="00E0710B" w:rsidP="00C457EE">
      <w:pPr>
        <w:ind w:left="567"/>
        <w:jc w:val="both"/>
      </w:pPr>
    </w:p>
    <w:p w:rsidR="00C37EA3" w:rsidRDefault="00E0710B" w:rsidP="00C457EE">
      <w:pPr>
        <w:ind w:left="567"/>
        <w:jc w:val="both"/>
      </w:pPr>
      <w:r>
        <w:t xml:space="preserve">V dalším stupni projektové dokumentace je nutné řešit rovněž samostatné požární úseky pro požární zabezpečení stavby – typicky </w:t>
      </w:r>
      <w:r w:rsidR="00453B6E">
        <w:t xml:space="preserve">pro náhradní zdroje požárně bezpečnostních zařízení – nouzové osvětlení, větrání chráněných únikových cest, ZOKT, a další. Nyní je navržen tento požární úsek v souladu s čl. </w:t>
      </w:r>
      <w:proofErr w:type="gramStart"/>
      <w:r w:rsidR="00453B6E">
        <w:t>5.3.2.e v prostoru</w:t>
      </w:r>
      <w:proofErr w:type="gramEnd"/>
      <w:r w:rsidR="00453B6E">
        <w:t xml:space="preserve"> suterénu – P1.06, zde je rovněž navržena ústředna EPS.</w:t>
      </w:r>
    </w:p>
    <w:p w:rsidR="00C37EA3" w:rsidRDefault="00C37EA3" w:rsidP="000B1C94">
      <w:pPr>
        <w:jc w:val="both"/>
        <w:rPr>
          <w:highlight w:val="yellow"/>
          <w:u w:val="single"/>
        </w:rPr>
      </w:pPr>
    </w:p>
    <w:p w:rsidR="000B1C94" w:rsidRDefault="000B1C94" w:rsidP="000B1C94">
      <w:pPr>
        <w:jc w:val="both"/>
        <w:rPr>
          <w:u w:val="single"/>
        </w:rPr>
      </w:pPr>
      <w:proofErr w:type="gramStart"/>
      <w:r w:rsidRPr="00C37EA3">
        <w:rPr>
          <w:u w:val="single"/>
        </w:rPr>
        <w:t>B.2.8.5</w:t>
      </w:r>
      <w:proofErr w:type="gramEnd"/>
      <w:r w:rsidRPr="00C37EA3">
        <w:rPr>
          <w:u w:val="single"/>
        </w:rPr>
        <w:t>. Požární riziko, stupeň požární bezpečnosti, požadavky na stavební konstrukce</w:t>
      </w:r>
    </w:p>
    <w:p w:rsidR="00C37EA3" w:rsidRDefault="002A5249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  <w:r>
        <w:rPr>
          <w:bCs/>
        </w:rPr>
        <w:t xml:space="preserve">Byl proveden výpočet požárního rizika pro jednotlivé požární úseky. </w:t>
      </w:r>
      <w:r w:rsidR="00C37EA3">
        <w:rPr>
          <w:bCs/>
        </w:rPr>
        <w:t>Požární zatížení bylo stano</w:t>
      </w:r>
      <w:r w:rsidR="000E738D">
        <w:rPr>
          <w:bCs/>
        </w:rPr>
        <w:t xml:space="preserve">veno dle tabulek A1 ČSN 730802 dle jednotlivých prostor. Požární zatížení pro prostor knihovny bylo stanoveno dle pol. </w:t>
      </w:r>
      <w:proofErr w:type="gramStart"/>
      <w:r w:rsidR="000E738D">
        <w:rPr>
          <w:bCs/>
        </w:rPr>
        <w:t>3.4. jako</w:t>
      </w:r>
      <w:proofErr w:type="gramEnd"/>
      <w:r w:rsidR="000E738D">
        <w:rPr>
          <w:bCs/>
        </w:rPr>
        <w:t xml:space="preserve"> čítárny a studovny, což více odpovídá charakteru prostoru.</w:t>
      </w:r>
    </w:p>
    <w:p w:rsidR="00C37EA3" w:rsidRDefault="00C37EA3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</w:p>
    <w:p w:rsidR="002A5249" w:rsidRDefault="002A5249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  <w:r>
        <w:rPr>
          <w:bCs/>
        </w:rPr>
        <w:t>Stupně požární bezpečnosti byly stanoveny pro jednotlivé požární úseky. U požárních úseků, které sousedí s chráněnou únikovou cestou typu B a výpočtem vyšel SPB II, byly z důvodu zvýšení kapacity chráněné únikové cesty typu B (kapacita únikového pruhu)</w:t>
      </w:r>
      <w:r w:rsidR="00B03D24">
        <w:rPr>
          <w:bCs/>
        </w:rPr>
        <w:t xml:space="preserve"> překlasifikovány na vyšší SPB s vyššími požadavky na stavební konstrukce. </w:t>
      </w:r>
    </w:p>
    <w:p w:rsidR="00886D4B" w:rsidRDefault="000B1C94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  <w:r w:rsidRPr="00107EE6">
        <w:rPr>
          <w:bCs/>
        </w:rPr>
        <w:t xml:space="preserve">Požadavky na stavební konstrukce budou </w:t>
      </w:r>
      <w:r>
        <w:rPr>
          <w:bCs/>
        </w:rPr>
        <w:t xml:space="preserve">řešeny v dalším stupni projektové dokumentace. </w:t>
      </w:r>
      <w:r w:rsidR="00886D4B">
        <w:rPr>
          <w:bCs/>
        </w:rPr>
        <w:t xml:space="preserve">Většina požárních úseků se pohybuje v SPB III, což odpovídá požadavkům na konstrukce R60 v podzemních podlažích, R45 v nadzemních podlažích a R30 v posledním nadzemním podlaží. Tyto odolnosti je schopna nosná konstrukce </w:t>
      </w:r>
      <w:r w:rsidR="00886D4B">
        <w:rPr>
          <w:bCs/>
        </w:rPr>
        <w:lastRenderedPageBreak/>
        <w:t xml:space="preserve">z železobetonového </w:t>
      </w:r>
      <w:r w:rsidR="00734B11">
        <w:rPr>
          <w:bCs/>
        </w:rPr>
        <w:t>monolitickéh</w:t>
      </w:r>
      <w:r w:rsidR="00886D4B">
        <w:rPr>
          <w:bCs/>
        </w:rPr>
        <w:t xml:space="preserve">o skeletu se standardními požadavky splnit. </w:t>
      </w:r>
    </w:p>
    <w:p w:rsidR="00886D4B" w:rsidRDefault="00886D4B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  <w:r>
        <w:rPr>
          <w:bCs/>
        </w:rPr>
        <w:t>U vyšších požadavků na požární odolnost je nutné v dalším stupni řešit zvýšení požární odolnosti jednotlivých konstrukcí, zejména u požárních úseků</w:t>
      </w:r>
      <w:r w:rsidR="008D0ACC">
        <w:rPr>
          <w:bCs/>
        </w:rPr>
        <w:t xml:space="preserve"> zatříděných do</w:t>
      </w:r>
      <w:r>
        <w:rPr>
          <w:bCs/>
        </w:rPr>
        <w:t> SPB VII, kde je nutné řešit požární odolnost již dodatečným obkladem železobetonové konstrukce na odolnost REI180.</w:t>
      </w:r>
    </w:p>
    <w:p w:rsidR="008D0ACC" w:rsidRDefault="008D0ACC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</w:p>
    <w:p w:rsidR="008D0ACC" w:rsidRDefault="008D0ACC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  <w:r>
        <w:rPr>
          <w:bCs/>
        </w:rPr>
        <w:t xml:space="preserve">Vzhledem k požadavku na požární oddělení shromažďovacího prostoru a přilehlých </w:t>
      </w:r>
      <w:r w:rsidR="00943772">
        <w:rPr>
          <w:bCs/>
        </w:rPr>
        <w:t xml:space="preserve">prostor knihovny </w:t>
      </w:r>
      <w:r>
        <w:rPr>
          <w:bCs/>
        </w:rPr>
        <w:t xml:space="preserve">je </w:t>
      </w:r>
      <w:r w:rsidR="00943772">
        <w:rPr>
          <w:bCs/>
        </w:rPr>
        <w:t xml:space="preserve">z architektonických důvodů </w:t>
      </w:r>
      <w:r>
        <w:rPr>
          <w:bCs/>
        </w:rPr>
        <w:t xml:space="preserve">uvažováno </w:t>
      </w:r>
      <w:r w:rsidR="00943772">
        <w:rPr>
          <w:bCs/>
        </w:rPr>
        <w:t xml:space="preserve">řešení </w:t>
      </w:r>
      <w:r>
        <w:rPr>
          <w:bCs/>
        </w:rPr>
        <w:t xml:space="preserve">s použitím </w:t>
      </w:r>
      <w:r w:rsidR="00943772">
        <w:rPr>
          <w:bCs/>
        </w:rPr>
        <w:t xml:space="preserve">požárních rolet pro zavírání otvorů, bezrámového prosklení s požární odolností, případně jejich kombinace. </w:t>
      </w:r>
      <w:r w:rsidR="00C37EA3">
        <w:rPr>
          <w:bCs/>
        </w:rPr>
        <w:t>Pro požární dělení mezi prodejnou skript shromažďovacím prostorem se přepokládá bezrámové zasklení EI120 s dveřmi s požární odolností EI60.</w:t>
      </w:r>
    </w:p>
    <w:p w:rsidR="00943772" w:rsidRDefault="00943772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</w:p>
    <w:p w:rsidR="00943772" w:rsidRDefault="00943772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  <w:r w:rsidRPr="00C37EA3">
        <w:rPr>
          <w:bCs/>
        </w:rPr>
        <w:t xml:space="preserve">Z důvodu umístění shromažďovacího prostoru v objektu je nutné </w:t>
      </w:r>
      <w:r w:rsidR="00C37EA3" w:rsidRPr="00C37EA3">
        <w:rPr>
          <w:bCs/>
        </w:rPr>
        <w:t>řešit povrchové mat</w:t>
      </w:r>
      <w:r w:rsidR="00C37EA3">
        <w:rPr>
          <w:bCs/>
        </w:rPr>
        <w:t>e</w:t>
      </w:r>
      <w:r w:rsidR="00C37EA3" w:rsidRPr="00C37EA3">
        <w:rPr>
          <w:bCs/>
        </w:rPr>
        <w:t xml:space="preserve">riály </w:t>
      </w:r>
      <w:r w:rsidR="00C37EA3">
        <w:rPr>
          <w:bCs/>
        </w:rPr>
        <w:t xml:space="preserve">stěn a stropů </w:t>
      </w:r>
      <w:r w:rsidR="00C37EA3" w:rsidRPr="00C37EA3">
        <w:rPr>
          <w:bCs/>
        </w:rPr>
        <w:t>ve shromažďovacím prosto</w:t>
      </w:r>
      <w:r w:rsidR="00C37EA3">
        <w:rPr>
          <w:bCs/>
        </w:rPr>
        <w:t>ru dle ČSN 730831. Obdobně je nutné řešit materiály v prostoru chráněných únikových cest.</w:t>
      </w:r>
    </w:p>
    <w:p w:rsidR="000E738D" w:rsidRDefault="000E738D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</w:p>
    <w:p w:rsidR="000E738D" w:rsidRDefault="000E738D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  <w:r>
        <w:rPr>
          <w:bCs/>
        </w:rPr>
        <w:t>Vzhledem k charakteru prosklené strukturální fasády je nutné řešit části fasády s požární odolností – jako požární pásy na rozhraní jednotlivých požárních úseků a chráněných únikových cest a také mezi jednotlivými podlažími, kdy stropní konstrukce tvoří požární strop přiléhající k obvodové stěně.</w:t>
      </w:r>
    </w:p>
    <w:p w:rsidR="00424B9B" w:rsidRDefault="00424B9B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</w:p>
    <w:p w:rsidR="00424B9B" w:rsidRDefault="00424B9B" w:rsidP="000B1C9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jc w:val="both"/>
        <w:rPr>
          <w:bCs/>
        </w:rPr>
      </w:pPr>
      <w:r>
        <w:rPr>
          <w:bCs/>
        </w:rPr>
        <w:t>Prosklené části střechy nad shromažďovacím prostorem budou provedeny s požární odolností. Nad touto střechou budou umístěny panely FVE. Střešní krytina pod FVE musí mít minimálně klasifikaci Broof,t3 a konstrukce musí být druhu DP1. Svislé plochy kolem FVE musí být druhu DP1. Prosklené plochy v 5.NP směrem k prostoru s FVE musí být rovněž s požární odolností.</w:t>
      </w:r>
    </w:p>
    <w:p w:rsidR="000B1C94" w:rsidRDefault="000B1C94" w:rsidP="000B1C94">
      <w:pPr>
        <w:jc w:val="both"/>
        <w:rPr>
          <w:u w:val="single"/>
        </w:rPr>
      </w:pPr>
    </w:p>
    <w:p w:rsidR="000B1C94" w:rsidRDefault="000B1C94" w:rsidP="000B1C94">
      <w:pPr>
        <w:jc w:val="both"/>
        <w:rPr>
          <w:u w:val="single"/>
        </w:rPr>
      </w:pPr>
      <w:proofErr w:type="gramStart"/>
      <w:r w:rsidRPr="0080392A">
        <w:rPr>
          <w:u w:val="single"/>
        </w:rPr>
        <w:t>B.2.8.</w:t>
      </w:r>
      <w:r>
        <w:rPr>
          <w:u w:val="single"/>
        </w:rPr>
        <w:t>6</w:t>
      </w:r>
      <w:proofErr w:type="gramEnd"/>
      <w:r w:rsidRPr="0080392A">
        <w:rPr>
          <w:u w:val="single"/>
        </w:rPr>
        <w:t xml:space="preserve">. </w:t>
      </w:r>
      <w:r>
        <w:rPr>
          <w:u w:val="single"/>
        </w:rPr>
        <w:t>Únikové cesty</w:t>
      </w:r>
    </w:p>
    <w:p w:rsidR="00975BE6" w:rsidRDefault="000B1C94" w:rsidP="000B1C94">
      <w:pPr>
        <w:ind w:left="567"/>
        <w:jc w:val="both"/>
      </w:pPr>
      <w:r>
        <w:t>Detailní posouzení únikových cest bude provedeno v dalším stupni projektové dokumentace</w:t>
      </w:r>
      <w:r w:rsidR="006D326A">
        <w:t xml:space="preserve"> (dokumentace pro povolení stavby)</w:t>
      </w:r>
      <w:r>
        <w:t xml:space="preserve">. </w:t>
      </w:r>
      <w:r w:rsidR="00975BE6">
        <w:t xml:space="preserve">Pro posouzení v rámci územního řízení byly pro jednotlivé prostory stanoveny počty osob dle ČSN 730818. Ty jsou vyznačeny v grafické části. </w:t>
      </w:r>
    </w:p>
    <w:p w:rsidR="006A1F4C" w:rsidRDefault="006A1F4C" w:rsidP="000B1C94">
      <w:pPr>
        <w:ind w:left="567"/>
        <w:jc w:val="both"/>
      </w:pPr>
    </w:p>
    <w:p w:rsidR="006A1F4C" w:rsidRDefault="006A1F4C" w:rsidP="000B1C94">
      <w:pPr>
        <w:ind w:left="567"/>
        <w:jc w:val="both"/>
      </w:pPr>
      <w:r>
        <w:t xml:space="preserve">Únikové cesty ze shromažďovacího prostoru vedou přímo na volné prostranství. Únik z prostoru simulační nemocnice je na volné prostranství nebo do chráněné únikové cesty.  </w:t>
      </w:r>
    </w:p>
    <w:p w:rsidR="006A1F4C" w:rsidRDefault="006A1F4C" w:rsidP="000B1C94">
      <w:pPr>
        <w:ind w:left="567"/>
        <w:jc w:val="both"/>
      </w:pPr>
    </w:p>
    <w:p w:rsidR="006A1F4C" w:rsidRDefault="006A1F4C" w:rsidP="000B1C94">
      <w:pPr>
        <w:ind w:left="567"/>
        <w:jc w:val="both"/>
      </w:pPr>
      <w:r>
        <w:t xml:space="preserve">Z dalších požárních úseků v nadzemním podlaží vedou nechráněné únikové cesty </w:t>
      </w:r>
      <w:r w:rsidR="00E0710B">
        <w:t xml:space="preserve">vždy </w:t>
      </w:r>
      <w:r>
        <w:t>do chráněné únikové cesty</w:t>
      </w:r>
      <w:r w:rsidR="00E0710B">
        <w:t xml:space="preserve"> a jejím prostřednictvím na volné prostranství</w:t>
      </w:r>
      <w:r>
        <w:t xml:space="preserve">. Dvě přední schodiště jsou řešeny jako </w:t>
      </w:r>
      <w:r w:rsidR="008E018D">
        <w:t>chráněné únikové cesty typu B dle čl. 9.4.5 ČSN 730802 – jedná se o chráněné únikové cesty bez předsíně, s nuceným větráním s </w:t>
      </w:r>
      <w:proofErr w:type="spellStart"/>
      <w:r w:rsidR="008E018D">
        <w:t>pětadvacentinásobnou</w:t>
      </w:r>
      <w:proofErr w:type="spellEnd"/>
      <w:r w:rsidR="008E018D">
        <w:t xml:space="preserve"> výměnou vzduchu za hodinu. Přívod vzduchu bude řešen pomocí ventilátoru, odvod je řešen ventilační klapkou na střechu objektu. Chráněná úniková cesta typu B je navržena především z důvodu kapacity únikové cesty schodištěm (počet osob evakuovaných v jednom únikovém pruhu na chráněné únikové cestě K=300). Zadní schodiště je navrženo jako chráněná úniková cesta typu A dle čl. </w:t>
      </w:r>
      <w:proofErr w:type="gramStart"/>
      <w:r w:rsidR="008E018D">
        <w:t>9.4.2.b s nuceným</w:t>
      </w:r>
      <w:proofErr w:type="gramEnd"/>
      <w:r w:rsidR="008E018D">
        <w:t xml:space="preserve"> větráním a desetinásobnou výměnu vzduchu za hodinu. Délka činnosti nuceného větrání je </w:t>
      </w:r>
      <w:r w:rsidR="00E0710B">
        <w:t>minimálně 30m. V dalším stupni doporučuji zvážit využití chráněných únikových cest typu B jako vnitřní zásahové cesty.</w:t>
      </w:r>
    </w:p>
    <w:p w:rsidR="00E0710B" w:rsidRDefault="00E0710B" w:rsidP="000B1C94">
      <w:pPr>
        <w:ind w:left="567"/>
        <w:jc w:val="both"/>
      </w:pPr>
      <w:r>
        <w:lastRenderedPageBreak/>
        <w:t xml:space="preserve">Vzhledem k počtu osob přesahujících hodnotu 150 v některých požárních úsecích je nutné pro další stupeň projektové dokumentace ověřit skutečnou dobu evakuace a prokázat, že není delší než dle čl. 9.1.2 ČSN 730802. V kladném případě by byla nutná instalace ZOKT v dotčených požárních úsecích. </w:t>
      </w:r>
    </w:p>
    <w:p w:rsidR="00453B6E" w:rsidRDefault="00453B6E" w:rsidP="000B1C94">
      <w:pPr>
        <w:ind w:left="567"/>
        <w:jc w:val="both"/>
      </w:pPr>
    </w:p>
    <w:p w:rsidR="00453B6E" w:rsidRDefault="00453B6E" w:rsidP="000B1C94">
      <w:pPr>
        <w:ind w:left="567"/>
        <w:jc w:val="both"/>
      </w:pPr>
      <w:r>
        <w:t xml:space="preserve">Únikové cesty budou řešeny s nouzovým osvětlením dle ČSN EN 1848. Nouzové osvětlení bude funkční po dobu 60 minut. Větrání únikových cest bude řešeno jako nucené. </w:t>
      </w:r>
    </w:p>
    <w:p w:rsidR="004E63DA" w:rsidRDefault="004E63DA" w:rsidP="000B1C94">
      <w:pPr>
        <w:ind w:left="567"/>
        <w:jc w:val="both"/>
      </w:pPr>
    </w:p>
    <w:p w:rsidR="004E63DA" w:rsidRDefault="004E63DA" w:rsidP="000B1C94">
      <w:pPr>
        <w:ind w:left="567"/>
        <w:jc w:val="both"/>
      </w:pPr>
      <w:r>
        <w:t xml:space="preserve">Na únikových cestách je nutné řešit </w:t>
      </w:r>
      <w:proofErr w:type="spellStart"/>
      <w:r>
        <w:t>panikové</w:t>
      </w:r>
      <w:proofErr w:type="spellEnd"/>
      <w:r>
        <w:t xml:space="preserve"> kliky dle ČSN EN 179. Ve shromažďovacím prostoru potom </w:t>
      </w:r>
      <w:proofErr w:type="spellStart"/>
      <w:r>
        <w:t>panikové</w:t>
      </w:r>
      <w:proofErr w:type="spellEnd"/>
      <w:r>
        <w:t xml:space="preserve"> hrazdy dle ČSN EN 1125.</w:t>
      </w:r>
    </w:p>
    <w:p w:rsidR="00E46FDF" w:rsidRDefault="00E46FDF" w:rsidP="000B1C94">
      <w:pPr>
        <w:pStyle w:val="Odstavecseseznamem"/>
        <w:tabs>
          <w:tab w:val="left" w:pos="142"/>
        </w:tabs>
        <w:ind w:left="0"/>
        <w:jc w:val="both"/>
        <w:rPr>
          <w:szCs w:val="24"/>
          <w:u w:val="single"/>
        </w:rPr>
      </w:pPr>
    </w:p>
    <w:p w:rsidR="000B1C94" w:rsidRPr="00095014" w:rsidRDefault="000B1C94" w:rsidP="000B1C94">
      <w:pPr>
        <w:pStyle w:val="Odstavecseseznamem"/>
        <w:tabs>
          <w:tab w:val="left" w:pos="142"/>
        </w:tabs>
        <w:ind w:left="0"/>
        <w:jc w:val="both"/>
        <w:rPr>
          <w:szCs w:val="24"/>
        </w:rPr>
      </w:pPr>
      <w:proofErr w:type="gramStart"/>
      <w:r w:rsidRPr="00095014">
        <w:rPr>
          <w:szCs w:val="24"/>
          <w:u w:val="single"/>
        </w:rPr>
        <w:t>B.2.8.7</w:t>
      </w:r>
      <w:proofErr w:type="gramEnd"/>
      <w:r w:rsidRPr="00095014">
        <w:rPr>
          <w:szCs w:val="24"/>
          <w:u w:val="single"/>
        </w:rPr>
        <w:t xml:space="preserve"> Výpočet a posouzení </w:t>
      </w:r>
      <w:proofErr w:type="spellStart"/>
      <w:r w:rsidRPr="00095014">
        <w:rPr>
          <w:szCs w:val="24"/>
          <w:u w:val="single"/>
        </w:rPr>
        <w:t>odstupových</w:t>
      </w:r>
      <w:proofErr w:type="spellEnd"/>
      <w:r w:rsidRPr="00095014">
        <w:rPr>
          <w:szCs w:val="24"/>
          <w:u w:val="single"/>
        </w:rPr>
        <w:t xml:space="preserve"> vzdáleností a vymezení požárně nebezpečných prostorů </w:t>
      </w:r>
      <w:r w:rsidRPr="00095014">
        <w:rPr>
          <w:szCs w:val="24"/>
        </w:rPr>
        <w:t xml:space="preserve"> </w:t>
      </w:r>
    </w:p>
    <w:p w:rsidR="008558D7" w:rsidRDefault="008558D7" w:rsidP="000B1C94">
      <w:pPr>
        <w:tabs>
          <w:tab w:val="left" w:pos="720"/>
        </w:tabs>
        <w:ind w:left="567"/>
        <w:jc w:val="both"/>
        <w:rPr>
          <w:shd w:val="clear" w:color="auto" w:fill="FFFFFF"/>
        </w:rPr>
      </w:pPr>
      <w:r w:rsidRPr="008558D7">
        <w:rPr>
          <w:shd w:val="clear" w:color="auto" w:fill="FFFFFF"/>
        </w:rPr>
        <w:t xml:space="preserve">Maximální hodnota požárního výpočtového zatížení pro část s kancelářemi je </w:t>
      </w:r>
      <w:proofErr w:type="spellStart"/>
      <w:r w:rsidRPr="008558D7">
        <w:rPr>
          <w:shd w:val="clear" w:color="auto" w:fill="FFFFFF"/>
        </w:rPr>
        <w:t>p</w:t>
      </w:r>
      <w:r w:rsidRPr="008558D7">
        <w:rPr>
          <w:shd w:val="clear" w:color="auto" w:fill="FFFFFF"/>
          <w:vertAlign w:val="subscript"/>
        </w:rPr>
        <w:t>v</w:t>
      </w:r>
      <w:proofErr w:type="spellEnd"/>
      <w:r w:rsidRPr="008558D7">
        <w:rPr>
          <w:shd w:val="clear" w:color="auto" w:fill="FFFFFF"/>
        </w:rPr>
        <w:t>=22,55kg.m</w:t>
      </w:r>
      <w:r w:rsidRPr="008558D7">
        <w:rPr>
          <w:shd w:val="clear" w:color="auto" w:fill="FFFFFF"/>
          <w:vertAlign w:val="superscript"/>
        </w:rPr>
        <w:t>-2</w:t>
      </w:r>
      <w:r w:rsidRPr="008558D7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Odstupová</w:t>
      </w:r>
      <w:proofErr w:type="spellEnd"/>
      <w:r>
        <w:rPr>
          <w:shd w:val="clear" w:color="auto" w:fill="FFFFFF"/>
        </w:rPr>
        <w:t xml:space="preserve"> vzdálenost byla vypočítána na straně bezpečnosti pro tuto hodnotu požárního výpočtového zatížení. Jako požárně otevřená plocha byla stanovena celá délka objektu s výškou 2,</w:t>
      </w:r>
      <w:r w:rsidR="004C7E57">
        <w:rPr>
          <w:shd w:val="clear" w:color="auto" w:fill="FFFFFF"/>
        </w:rPr>
        <w:t>4</w:t>
      </w:r>
      <w:r>
        <w:rPr>
          <w:shd w:val="clear" w:color="auto" w:fill="FFFFFF"/>
        </w:rPr>
        <w:t xml:space="preserve">m, což odpovídá výšce fasády bez požární odolnosti, která bude v jednotlivých podlažích. Zbývající výška v každém podlaží je na požární pás. </w:t>
      </w:r>
    </w:p>
    <w:p w:rsidR="008558D7" w:rsidRDefault="008558D7" w:rsidP="008558D7">
      <w:pPr>
        <w:widowControl w:val="0"/>
        <w:autoSpaceDE w:val="0"/>
        <w:autoSpaceDN w:val="0"/>
        <w:adjustRightInd w:val="0"/>
        <w:spacing w:before="160" w:after="80"/>
        <w:ind w:firstLine="567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Tabulka odstupů dle ČSN 73 0802</w:t>
      </w:r>
    </w:p>
    <w:tbl>
      <w:tblPr>
        <w:tblW w:w="7198" w:type="dxa"/>
        <w:tblInd w:w="597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80"/>
        <w:gridCol w:w="751"/>
        <w:gridCol w:w="767"/>
        <w:gridCol w:w="751"/>
        <w:gridCol w:w="765"/>
        <w:gridCol w:w="751"/>
        <w:gridCol w:w="767"/>
        <w:gridCol w:w="541"/>
        <w:gridCol w:w="525"/>
      </w:tblGrid>
      <w:tr w:rsidR="008558D7" w:rsidTr="008558D7">
        <w:trPr>
          <w:tblHeader/>
        </w:trPr>
        <w:tc>
          <w:tcPr>
            <w:tcW w:w="1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vyp</w:t>
            </w:r>
            <w:proofErr w:type="spellEnd"/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  <w:proofErr w:type="spellEnd"/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8558D7" w:rsidRDefault="008558D7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8558D7" w:rsidTr="008558D7">
        <w:tc>
          <w:tcPr>
            <w:tcW w:w="1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jižní fasáda 53,4x2,4m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53,40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128,16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22,55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74,95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4,69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</w:t>
            </w:r>
          </w:p>
        </w:tc>
      </w:tr>
      <w:tr w:rsidR="008558D7" w:rsidTr="008558D7">
        <w:tc>
          <w:tcPr>
            <w:tcW w:w="1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západní fasáda 37,0x2,4m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37,00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88,80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22,55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74,95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4,67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</w:t>
            </w:r>
          </w:p>
        </w:tc>
      </w:tr>
      <w:tr w:rsidR="008558D7" w:rsidTr="008558D7">
        <w:tc>
          <w:tcPr>
            <w:tcW w:w="1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východní fasáda 38,8x2,4m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38,80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93,12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22,55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74,95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4,68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558D7" w:rsidRDefault="008558D7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1,05</w:t>
            </w:r>
          </w:p>
        </w:tc>
      </w:tr>
    </w:tbl>
    <w:p w:rsidR="008558D7" w:rsidRDefault="004C7E57" w:rsidP="004C7E57">
      <w:pPr>
        <w:widowControl w:val="0"/>
        <w:autoSpaceDE w:val="0"/>
        <w:autoSpaceDN w:val="0"/>
        <w:adjustRightInd w:val="0"/>
        <w:spacing w:before="160" w:after="80"/>
        <w:ind w:left="567"/>
        <w:jc w:val="both"/>
        <w:rPr>
          <w:shd w:val="clear" w:color="auto" w:fill="FFFFFF"/>
        </w:rPr>
      </w:pPr>
      <w:r w:rsidRPr="004C7E57">
        <w:t xml:space="preserve">Z části knihovny jsou </w:t>
      </w:r>
      <w:proofErr w:type="spellStart"/>
      <w:r w:rsidRPr="004C7E57">
        <w:t>odst</w:t>
      </w:r>
      <w:r>
        <w:t>upové</w:t>
      </w:r>
      <w:proofErr w:type="spellEnd"/>
      <w:r>
        <w:t xml:space="preserve"> vzdálenosti stanoveny pro hodnotu výpočtového požárního zatížení </w:t>
      </w:r>
      <w:proofErr w:type="spellStart"/>
      <w:r w:rsidRPr="008558D7">
        <w:rPr>
          <w:shd w:val="clear" w:color="auto" w:fill="FFFFFF"/>
        </w:rPr>
        <w:t>p</w:t>
      </w:r>
      <w:r w:rsidRPr="008558D7">
        <w:rPr>
          <w:shd w:val="clear" w:color="auto" w:fill="FFFFFF"/>
          <w:vertAlign w:val="subscript"/>
        </w:rPr>
        <w:t>v</w:t>
      </w:r>
      <w:proofErr w:type="spellEnd"/>
      <w:r w:rsidRPr="008558D7">
        <w:rPr>
          <w:shd w:val="clear" w:color="auto" w:fill="FFFFFF"/>
        </w:rPr>
        <w:t>=</w:t>
      </w:r>
      <w:r>
        <w:rPr>
          <w:shd w:val="clear" w:color="auto" w:fill="FFFFFF"/>
        </w:rPr>
        <w:t>31</w:t>
      </w:r>
      <w:r w:rsidRPr="008558D7">
        <w:rPr>
          <w:shd w:val="clear" w:color="auto" w:fill="FFFFFF"/>
        </w:rPr>
        <w:t>,</w:t>
      </w:r>
      <w:r>
        <w:rPr>
          <w:shd w:val="clear" w:color="auto" w:fill="FFFFFF"/>
        </w:rPr>
        <w:t>70</w:t>
      </w:r>
      <w:r w:rsidRPr="008558D7">
        <w:rPr>
          <w:shd w:val="clear" w:color="auto" w:fill="FFFFFF"/>
        </w:rPr>
        <w:t>kg.m</w:t>
      </w:r>
      <w:r w:rsidRPr="008558D7">
        <w:rPr>
          <w:shd w:val="clear" w:color="auto" w:fill="FFFFFF"/>
          <w:vertAlign w:val="superscript"/>
        </w:rPr>
        <w:t>-2</w:t>
      </w:r>
      <w:r>
        <w:rPr>
          <w:shd w:val="clear" w:color="auto" w:fill="FFFFFF"/>
        </w:rPr>
        <w:t xml:space="preserve">. </w:t>
      </w:r>
      <w:proofErr w:type="spellStart"/>
      <w:r>
        <w:rPr>
          <w:shd w:val="clear" w:color="auto" w:fill="FFFFFF"/>
        </w:rPr>
        <w:t>Odstupová</w:t>
      </w:r>
      <w:proofErr w:type="spellEnd"/>
      <w:r>
        <w:rPr>
          <w:shd w:val="clear" w:color="auto" w:fill="FFFFFF"/>
        </w:rPr>
        <w:t xml:space="preserve"> vzdálenost byla vypočítána na straně bezpečnosti pro tuto hodnotu požárního výpočtového zatížení. Jako požárně otevřená plocha byla stanovena celá délka objektu s výškou 2,4m, což odpovídá výšce fasády bez požární odolnosti, která bude v jednotlivých podlažích. Zbývající výška v každém podlaží je na požární pás.</w:t>
      </w:r>
    </w:p>
    <w:p w:rsidR="004C7E57" w:rsidRDefault="004C7E57" w:rsidP="002F3559">
      <w:pPr>
        <w:widowControl w:val="0"/>
        <w:autoSpaceDE w:val="0"/>
        <w:autoSpaceDN w:val="0"/>
        <w:adjustRightInd w:val="0"/>
        <w:spacing w:before="160" w:after="80"/>
        <w:ind w:left="567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Tabulka odstupů dle ČSN 73 0802</w:t>
      </w:r>
    </w:p>
    <w:tbl>
      <w:tblPr>
        <w:tblW w:w="7198" w:type="dxa"/>
        <w:tblInd w:w="597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80"/>
        <w:gridCol w:w="751"/>
        <w:gridCol w:w="767"/>
        <w:gridCol w:w="751"/>
        <w:gridCol w:w="765"/>
        <w:gridCol w:w="751"/>
        <w:gridCol w:w="767"/>
        <w:gridCol w:w="541"/>
        <w:gridCol w:w="525"/>
      </w:tblGrid>
      <w:tr w:rsidR="002F3559" w:rsidTr="002F3559">
        <w:trPr>
          <w:tblHeader/>
        </w:trPr>
        <w:tc>
          <w:tcPr>
            <w:tcW w:w="1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vyp</w:t>
            </w:r>
            <w:proofErr w:type="spellEnd"/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  <w:proofErr w:type="spellEnd"/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2F3559" w:rsidRDefault="002F3559" w:rsidP="001D7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2F3559" w:rsidTr="002F3559">
        <w:tc>
          <w:tcPr>
            <w:tcW w:w="1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severní fasáda 53,4x2,4m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53,40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128,16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31,70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90,18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5,70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1,33</w:t>
            </w:r>
          </w:p>
        </w:tc>
      </w:tr>
      <w:tr w:rsidR="002F3559" w:rsidTr="002F3559">
        <w:tc>
          <w:tcPr>
            <w:tcW w:w="1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boční fasády 6,0x2,4m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14,40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31,70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90,18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3,98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F3559" w:rsidRDefault="002F3559" w:rsidP="001D72C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1,28</w:t>
            </w:r>
          </w:p>
        </w:tc>
      </w:tr>
    </w:tbl>
    <w:p w:rsidR="000B1C94" w:rsidRDefault="000B1C94" w:rsidP="000B1C94">
      <w:pPr>
        <w:tabs>
          <w:tab w:val="left" w:pos="720"/>
        </w:tabs>
        <w:ind w:left="567"/>
        <w:jc w:val="both"/>
        <w:rPr>
          <w:shd w:val="clear" w:color="auto" w:fill="FFFFFF"/>
        </w:rPr>
      </w:pPr>
    </w:p>
    <w:p w:rsidR="00C85709" w:rsidRDefault="00C85709" w:rsidP="000B1C94">
      <w:pPr>
        <w:tabs>
          <w:tab w:val="left" w:pos="720"/>
        </w:tabs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Požárně nebezpečný prostor okolních stávajících objektů nezasahuje nově navrhovaný objekt. Nově navržený objekt se nachází v půdoryse stávajícího objektu, který bude částečně demolován. Z toho důvodu musely být okolní objekty, které byly v nedávné minulosti vystavěny a rekonstruovány tak, aby jejich PNP nezasahoval nynějším projektem dotčený objekt. </w:t>
      </w:r>
    </w:p>
    <w:p w:rsidR="000B1C94" w:rsidRPr="00CA1D73" w:rsidRDefault="000B1C94" w:rsidP="000B1C94">
      <w:pPr>
        <w:tabs>
          <w:tab w:val="left" w:pos="540"/>
        </w:tabs>
        <w:jc w:val="both"/>
      </w:pPr>
      <w:proofErr w:type="gramStart"/>
      <w:r w:rsidRPr="00CA1D73">
        <w:rPr>
          <w:u w:val="single"/>
        </w:rPr>
        <w:lastRenderedPageBreak/>
        <w:t>B.2.8.8</w:t>
      </w:r>
      <w:proofErr w:type="gramEnd"/>
      <w:r w:rsidRPr="00CA1D73">
        <w:rPr>
          <w:u w:val="single"/>
        </w:rPr>
        <w:t>. Zajištění potřebného množství požární vody, popřípadě jiného hasiva</w:t>
      </w:r>
    </w:p>
    <w:p w:rsidR="0081120F" w:rsidRDefault="0081120F" w:rsidP="000B1C94">
      <w:pPr>
        <w:tabs>
          <w:tab w:val="left" w:pos="567"/>
        </w:tabs>
        <w:ind w:left="567"/>
        <w:jc w:val="both"/>
        <w:rPr>
          <w:u w:val="single"/>
          <w:shd w:val="clear" w:color="auto" w:fill="FFFFFF"/>
        </w:rPr>
      </w:pPr>
    </w:p>
    <w:p w:rsidR="000B1C94" w:rsidRPr="00CA1D73" w:rsidRDefault="000B1C94" w:rsidP="000B1C94">
      <w:pPr>
        <w:tabs>
          <w:tab w:val="left" w:pos="567"/>
        </w:tabs>
        <w:ind w:left="567"/>
        <w:jc w:val="both"/>
        <w:rPr>
          <w:u w:val="single"/>
          <w:shd w:val="clear" w:color="auto" w:fill="FFFFFF"/>
        </w:rPr>
      </w:pPr>
      <w:r w:rsidRPr="00CA1D73">
        <w:rPr>
          <w:u w:val="single"/>
          <w:shd w:val="clear" w:color="auto" w:fill="FFFFFF"/>
        </w:rPr>
        <w:t xml:space="preserve">Vnitřní odběrné místo: </w:t>
      </w:r>
    </w:p>
    <w:p w:rsidR="004E63DA" w:rsidRDefault="004E63DA" w:rsidP="000B1C94">
      <w:pPr>
        <w:tabs>
          <w:tab w:val="left" w:pos="567"/>
        </w:tabs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požárních úsecích technického zázemí nemusí být vnitřní odběrná místa instalována v souladu s čl. </w:t>
      </w:r>
      <w:proofErr w:type="gramStart"/>
      <w:r>
        <w:rPr>
          <w:shd w:val="clear" w:color="auto" w:fill="FFFFFF"/>
        </w:rPr>
        <w:t>4.4.b.1 ČSN</w:t>
      </w:r>
      <w:proofErr w:type="gramEnd"/>
      <w:r>
        <w:rPr>
          <w:shd w:val="clear" w:color="auto" w:fill="FFFFFF"/>
        </w:rPr>
        <w:t xml:space="preserve"> 730873 – součin požárního zatížení a plochy nedosahuje hodnoty 9000. </w:t>
      </w:r>
    </w:p>
    <w:p w:rsidR="000B1C94" w:rsidRPr="00CA1D73" w:rsidRDefault="00436AF1" w:rsidP="000B1C94">
      <w:pPr>
        <w:tabs>
          <w:tab w:val="left" w:pos="567"/>
        </w:tabs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požárních úsecích knihovny, shromažďovacího prostoru, kanceláří a učeben budou dle požadavku čl. </w:t>
      </w:r>
      <w:proofErr w:type="gramStart"/>
      <w:r>
        <w:rPr>
          <w:shd w:val="clear" w:color="auto" w:fill="FFFFFF"/>
        </w:rPr>
        <w:t>4.4.b.1 ČSN</w:t>
      </w:r>
      <w:proofErr w:type="gramEnd"/>
      <w:r>
        <w:rPr>
          <w:shd w:val="clear" w:color="auto" w:fill="FFFFFF"/>
        </w:rPr>
        <w:t xml:space="preserve"> 730873 vnitřní odběrná místa instalována. Bude se jednat o odběrná místa D19/3</w:t>
      </w:r>
      <w:r w:rsidR="000B1C94">
        <w:rPr>
          <w:shd w:val="clear" w:color="auto" w:fill="FFFFFF"/>
        </w:rPr>
        <w:t xml:space="preserve">0. </w:t>
      </w:r>
      <w:r w:rsidR="000B1C94" w:rsidRPr="00CA1D73">
        <w:rPr>
          <w:shd w:val="clear" w:color="auto" w:fill="FFFFFF"/>
        </w:rPr>
        <w:t xml:space="preserve">Počítá se s dostřikem 10m. Výška středu zařízení je 1200mm nad podlahou. Hydrantový systém </w:t>
      </w:r>
      <w:r w:rsidR="000B1C94">
        <w:rPr>
          <w:shd w:val="clear" w:color="auto" w:fill="FFFFFF"/>
        </w:rPr>
        <w:t xml:space="preserve">bude napojen z pitného vodovodu. </w:t>
      </w:r>
    </w:p>
    <w:p w:rsidR="000B1C94" w:rsidRPr="00E02B10" w:rsidRDefault="000B1C94" w:rsidP="000B1C94">
      <w:pPr>
        <w:tabs>
          <w:tab w:val="left" w:pos="0"/>
        </w:tabs>
        <w:jc w:val="both"/>
        <w:rPr>
          <w:highlight w:val="yellow"/>
          <w:shd w:val="clear" w:color="auto" w:fill="FFFFFF"/>
        </w:rPr>
      </w:pPr>
    </w:p>
    <w:p w:rsidR="000B1C94" w:rsidRPr="00CA1D73" w:rsidRDefault="000B1C94" w:rsidP="000B1C94">
      <w:pPr>
        <w:tabs>
          <w:tab w:val="left" w:pos="567"/>
        </w:tabs>
        <w:ind w:left="567"/>
        <w:jc w:val="both"/>
        <w:rPr>
          <w:u w:val="single"/>
          <w:shd w:val="clear" w:color="auto" w:fill="FFFFFF"/>
        </w:rPr>
      </w:pPr>
      <w:r w:rsidRPr="00CA1D73">
        <w:rPr>
          <w:u w:val="single"/>
          <w:shd w:val="clear" w:color="auto" w:fill="FFFFFF"/>
        </w:rPr>
        <w:t xml:space="preserve">Vnější odběrné místo: </w:t>
      </w:r>
    </w:p>
    <w:p w:rsidR="0081120F" w:rsidRDefault="0081120F" w:rsidP="000B1C94">
      <w:pPr>
        <w:tabs>
          <w:tab w:val="left" w:pos="567"/>
        </w:tabs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Nejbližší nadzemní hydrant je v Ulici Bendlova u objektu L (</w:t>
      </w:r>
      <w:proofErr w:type="gramStart"/>
      <w:r>
        <w:rPr>
          <w:shd w:val="clear" w:color="auto" w:fill="FFFFFF"/>
        </w:rPr>
        <w:t>č.p.</w:t>
      </w:r>
      <w:proofErr w:type="gramEnd"/>
      <w:r>
        <w:rPr>
          <w:shd w:val="clear" w:color="auto" w:fill="FFFFFF"/>
        </w:rPr>
        <w:t xml:space="preserve"> 1409). Vzdálenost od dotčeného objektu je 125m. Kapacita hydrantu je dle PBŘ na objekt F2 z roku 2019, zpracovaném Ing. </w:t>
      </w:r>
      <w:proofErr w:type="spellStart"/>
      <w:r>
        <w:rPr>
          <w:shd w:val="clear" w:color="auto" w:fill="FFFFFF"/>
        </w:rPr>
        <w:t>Trafinou</w:t>
      </w:r>
      <w:proofErr w:type="spellEnd"/>
      <w:r>
        <w:rPr>
          <w:shd w:val="clear" w:color="auto" w:fill="FFFFFF"/>
        </w:rPr>
        <w:t xml:space="preserve"> </w:t>
      </w:r>
      <w:r w:rsidRPr="0081120F">
        <w:rPr>
          <w:shd w:val="clear" w:color="auto" w:fill="FFFFFF"/>
        </w:rPr>
        <w:t xml:space="preserve">25 l/s, hydrostatický přetlak je 0.58 </w:t>
      </w:r>
      <w:proofErr w:type="spellStart"/>
      <w:r w:rsidRPr="0081120F">
        <w:rPr>
          <w:shd w:val="clear" w:color="auto" w:fill="FFFFFF"/>
        </w:rPr>
        <w:t>MPa</w:t>
      </w:r>
      <w:proofErr w:type="spellEnd"/>
      <w:r>
        <w:rPr>
          <w:shd w:val="clear" w:color="auto" w:fill="FFFFFF"/>
        </w:rPr>
        <w:t>.</w:t>
      </w:r>
      <w:r w:rsidRPr="0081120F">
        <w:rPr>
          <w:shd w:val="clear" w:color="auto" w:fill="FFFFFF"/>
        </w:rPr>
        <w:t xml:space="preserve">  </w:t>
      </w:r>
      <w:r>
        <w:rPr>
          <w:shd w:val="clear" w:color="auto" w:fill="FFFFFF"/>
        </w:rPr>
        <w:t>Další p</w:t>
      </w:r>
      <w:r w:rsidR="00436AF1" w:rsidRPr="004A24D0">
        <w:rPr>
          <w:shd w:val="clear" w:color="auto" w:fill="FFFFFF"/>
        </w:rPr>
        <w:t xml:space="preserve">otřebná kapacita požární vody je zajištěna </w:t>
      </w:r>
      <w:r>
        <w:rPr>
          <w:shd w:val="clear" w:color="auto" w:fill="FFFFFF"/>
        </w:rPr>
        <w:t>stávajícím</w:t>
      </w:r>
      <w:r w:rsidR="00436AF1">
        <w:rPr>
          <w:shd w:val="clear" w:color="auto" w:fill="FFFFFF"/>
        </w:rPr>
        <w:t xml:space="preserve"> vnějším nadzemním hydrantem ve vzdálenosti 800m – v ulici Březová alej s vydatností 30,0l.s</w:t>
      </w:r>
      <w:r w:rsidR="00436AF1">
        <w:rPr>
          <w:shd w:val="clear" w:color="auto" w:fill="FFFFFF"/>
          <w:vertAlign w:val="superscript"/>
        </w:rPr>
        <w:t>-1</w:t>
      </w:r>
      <w:r w:rsidR="00436AF1">
        <w:rPr>
          <w:shd w:val="clear" w:color="auto" w:fill="FFFFFF"/>
        </w:rPr>
        <w:t xml:space="preserve"> (měření </w:t>
      </w:r>
      <w:proofErr w:type="spellStart"/>
      <w:r w:rsidR="00436AF1">
        <w:rPr>
          <w:shd w:val="clear" w:color="auto" w:fill="FFFFFF"/>
        </w:rPr>
        <w:t>SčVaK</w:t>
      </w:r>
      <w:proofErr w:type="spellEnd"/>
      <w:r w:rsidR="00436AF1">
        <w:rPr>
          <w:shd w:val="clear" w:color="auto" w:fill="FFFFFF"/>
        </w:rPr>
        <w:t xml:space="preserve"> </w:t>
      </w:r>
      <w:proofErr w:type="gramStart"/>
      <w:r w:rsidR="00436AF1">
        <w:rPr>
          <w:shd w:val="clear" w:color="auto" w:fill="FFFFFF"/>
        </w:rPr>
        <w:t>25.4.2022</w:t>
      </w:r>
      <w:proofErr w:type="gramEnd"/>
      <w:r w:rsidR="00436AF1">
        <w:rPr>
          <w:shd w:val="clear" w:color="auto" w:fill="FFFFFF"/>
        </w:rPr>
        <w:t>).</w:t>
      </w:r>
      <w:r>
        <w:rPr>
          <w:shd w:val="clear" w:color="auto" w:fill="FFFFFF"/>
        </w:rPr>
        <w:t xml:space="preserve"> Kapacity vnějších odběrných míst jsou pro daný záměr dostatečné.</w:t>
      </w:r>
    </w:p>
    <w:p w:rsidR="000B1C94" w:rsidRPr="00CA1D73" w:rsidRDefault="000B1C94" w:rsidP="000B1C94">
      <w:pPr>
        <w:rPr>
          <w:color w:val="FF0000"/>
        </w:rPr>
      </w:pPr>
    </w:p>
    <w:p w:rsidR="000B1C94" w:rsidRPr="00CA1D73" w:rsidRDefault="000B1C94" w:rsidP="000B1C94">
      <w:pPr>
        <w:tabs>
          <w:tab w:val="left" w:pos="540"/>
        </w:tabs>
        <w:jc w:val="both"/>
      </w:pPr>
      <w:proofErr w:type="gramStart"/>
      <w:r w:rsidRPr="00CA1D73">
        <w:rPr>
          <w:u w:val="single"/>
        </w:rPr>
        <w:t>B.2.8.9</w:t>
      </w:r>
      <w:proofErr w:type="gramEnd"/>
      <w:r w:rsidRPr="00CA1D73">
        <w:rPr>
          <w:u w:val="single"/>
        </w:rPr>
        <w:t>. Předpokládané vybavení stavby vyhrazenými požárně bezpečnostními zařízeními včetně požadavků pro provedení stavby</w:t>
      </w:r>
    </w:p>
    <w:p w:rsidR="000B1C94" w:rsidRPr="0058599C" w:rsidRDefault="000B1C94" w:rsidP="000B1C94">
      <w:pPr>
        <w:ind w:left="567"/>
        <w:jc w:val="both"/>
      </w:pPr>
      <w:r w:rsidRPr="0058599C">
        <w:t>Objekt bud</w:t>
      </w:r>
      <w:r w:rsidR="00901D8A">
        <w:t>e</w:t>
      </w:r>
      <w:r w:rsidRPr="0058599C">
        <w:t xml:space="preserve"> </w:t>
      </w:r>
      <w:r w:rsidR="00901D8A">
        <w:t>vybaven</w:t>
      </w:r>
      <w:r w:rsidRPr="0058599C">
        <w:t xml:space="preserve"> nouzovým osvětlením dle požadavku ČSN 73080</w:t>
      </w:r>
      <w:r w:rsidR="00901D8A">
        <w:t>2</w:t>
      </w:r>
      <w:r w:rsidRPr="0058599C">
        <w:t xml:space="preserve">, které bude řešeno dle ČSN EN 1838. Dle požadavku ČSN EN1838:2015 čl. 4.2.5 </w:t>
      </w:r>
      <w:r w:rsidR="00901D8A">
        <w:t>bude</w:t>
      </w:r>
      <w:r w:rsidRPr="0058599C">
        <w:t xml:space="preserve"> nouzové osvětlení navrženo na dobu funkčnosti nouzového osvětlení 60 minut.</w:t>
      </w:r>
    </w:p>
    <w:p w:rsidR="007C1600" w:rsidRDefault="007C1600" w:rsidP="000B1C94">
      <w:pPr>
        <w:ind w:left="567"/>
        <w:jc w:val="both"/>
        <w:rPr>
          <w:u w:val="single"/>
        </w:rPr>
      </w:pPr>
    </w:p>
    <w:p w:rsidR="000B1C94" w:rsidRPr="0065263B" w:rsidRDefault="000B1C94" w:rsidP="000B1C94">
      <w:pPr>
        <w:ind w:left="567"/>
        <w:jc w:val="both"/>
        <w:rPr>
          <w:u w:val="single"/>
        </w:rPr>
      </w:pPr>
      <w:r w:rsidRPr="0065263B">
        <w:rPr>
          <w:u w:val="single"/>
        </w:rPr>
        <w:t>Elektrická požární signalizace</w:t>
      </w:r>
    </w:p>
    <w:p w:rsidR="00986728" w:rsidRDefault="00986728" w:rsidP="000B1C94">
      <w:pPr>
        <w:ind w:left="567"/>
        <w:jc w:val="both"/>
      </w:pPr>
      <w:r>
        <w:t xml:space="preserve">Vzhledem k ustanovení čl. </w:t>
      </w:r>
      <w:proofErr w:type="gramStart"/>
      <w:r w:rsidR="00635D1D">
        <w:t>5.1.3.b vzhledem</w:t>
      </w:r>
      <w:proofErr w:type="gramEnd"/>
      <w:r w:rsidR="00635D1D">
        <w:t xml:space="preserve"> k tomu, že se v objektu nachází shromažďovací prostor o velikosti </w:t>
      </w:r>
      <w:r w:rsidR="00E666C5">
        <w:t>větší než 3SP, musí být vybaven</w:t>
      </w:r>
      <w:r w:rsidR="00635D1D">
        <w:t xml:space="preserve">y elektrickou požární signalizací všechny prostory požárních úseků v celém objektu, včetně prostor bez požárního rizika. </w:t>
      </w:r>
    </w:p>
    <w:p w:rsidR="00635D1D" w:rsidRDefault="00635D1D" w:rsidP="000B1C94">
      <w:pPr>
        <w:ind w:left="567"/>
        <w:jc w:val="both"/>
      </w:pPr>
    </w:p>
    <w:p w:rsidR="00635D1D" w:rsidRDefault="00635D1D" w:rsidP="00635D1D">
      <w:pPr>
        <w:ind w:left="567"/>
        <w:jc w:val="both"/>
      </w:pPr>
      <w:r>
        <w:t xml:space="preserve">Systém EPS bude navržen dle ČSN 730875 a ČSN 34 2710. </w:t>
      </w:r>
      <w:r w:rsidRPr="0065263B">
        <w:t>Ústředna EPS bude umístěna v samostatn</w:t>
      </w:r>
      <w:r>
        <w:t>ém požárním</w:t>
      </w:r>
      <w:r w:rsidRPr="0065263B">
        <w:t xml:space="preserve"> </w:t>
      </w:r>
      <w:proofErr w:type="gramStart"/>
      <w:r w:rsidRPr="0065263B">
        <w:t>úse</w:t>
      </w:r>
      <w:r>
        <w:t>ku</w:t>
      </w:r>
      <w:r w:rsidRPr="0065263B">
        <w:t xml:space="preserve"> v</w:t>
      </w:r>
      <w:r>
        <w:t xml:space="preserve"> </w:t>
      </w:r>
      <w:r w:rsidRPr="0065263B">
        <w:t>1.</w:t>
      </w:r>
      <w:r>
        <w:t>P</w:t>
      </w:r>
      <w:r w:rsidRPr="0065263B">
        <w:t>P</w:t>
      </w:r>
      <w:proofErr w:type="gramEnd"/>
      <w:r>
        <w:t xml:space="preserve">. U zásahových vstupů bude umístěno obslužné a signalizační tablo. U vstupu do objektu bude KTPO. </w:t>
      </w:r>
    </w:p>
    <w:p w:rsidR="00635D1D" w:rsidRDefault="00635D1D" w:rsidP="00635D1D">
      <w:pPr>
        <w:ind w:left="567"/>
        <w:jc w:val="both"/>
      </w:pPr>
    </w:p>
    <w:p w:rsidR="00635D1D" w:rsidRPr="0065263B" w:rsidRDefault="00635D1D" w:rsidP="00635D1D">
      <w:pPr>
        <w:ind w:left="567"/>
        <w:jc w:val="both"/>
      </w:pPr>
      <w:r>
        <w:t xml:space="preserve">Systém EPS bude ovládat další PBZ – zejména spouštění větrání únikových cest, vypne prostřednictvím systému </w:t>
      </w:r>
      <w:proofErr w:type="spellStart"/>
      <w:r>
        <w:t>MaR</w:t>
      </w:r>
      <w:proofErr w:type="spellEnd"/>
      <w:r>
        <w:t xml:space="preserve"> provozní vzduchotechniku, uzavření požárních uzávěrů pokud budou během provozu otevřené a uzavře požární rolety v objektu. Další vazby budou stanoveny v dalším stupni projektové dokumentace.</w:t>
      </w:r>
    </w:p>
    <w:p w:rsidR="00986728" w:rsidRDefault="00986728" w:rsidP="000B1C94">
      <w:pPr>
        <w:ind w:left="567"/>
        <w:jc w:val="both"/>
      </w:pPr>
    </w:p>
    <w:p w:rsidR="000B1C94" w:rsidRPr="0065263B" w:rsidRDefault="000B1C94" w:rsidP="000B1C94">
      <w:pPr>
        <w:ind w:left="567"/>
        <w:jc w:val="both"/>
      </w:pPr>
      <w:r w:rsidRPr="0065263B">
        <w:t>Nepočítá se s trvalou obsluhou ve smyslu ČSN 730875, bude řešeno zařízení dálkového přenosu.</w:t>
      </w:r>
      <w:r>
        <w:t xml:space="preserve"> </w:t>
      </w:r>
      <w:r w:rsidRPr="0065263B">
        <w:t>Budou splněny požadavky připojení na PCO HZS Libereckého kraje. Mezi těmito podmínkami je nutné v dalším stupni řešit odpojování objekt</w:t>
      </w:r>
      <w:r w:rsidR="00635D1D">
        <w:t>u</w:t>
      </w:r>
      <w:r w:rsidRPr="0065263B">
        <w:t xml:space="preserve"> od elektrické energie tlačítky </w:t>
      </w:r>
      <w:proofErr w:type="spellStart"/>
      <w:r w:rsidRPr="0065263B">
        <w:t>Central</w:t>
      </w:r>
      <w:proofErr w:type="spellEnd"/>
      <w:r w:rsidRPr="0065263B">
        <w:t xml:space="preserve"> a </w:t>
      </w:r>
      <w:proofErr w:type="spellStart"/>
      <w:r w:rsidRPr="0065263B">
        <w:t>Total</w:t>
      </w:r>
      <w:proofErr w:type="spellEnd"/>
      <w:r w:rsidRPr="0065263B">
        <w:t xml:space="preserve"> Stop. </w:t>
      </w:r>
    </w:p>
    <w:p w:rsidR="000B1C94" w:rsidRPr="00E02B10" w:rsidRDefault="000B1C94" w:rsidP="000B1C94">
      <w:pPr>
        <w:ind w:left="567"/>
        <w:jc w:val="both"/>
        <w:rPr>
          <w:highlight w:val="yellow"/>
        </w:rPr>
      </w:pPr>
    </w:p>
    <w:p w:rsidR="000B1C94" w:rsidRPr="0065263B" w:rsidRDefault="000B1C94" w:rsidP="000B1C94">
      <w:pPr>
        <w:tabs>
          <w:tab w:val="left" w:pos="540"/>
        </w:tabs>
        <w:ind w:left="567"/>
        <w:jc w:val="both"/>
        <w:rPr>
          <w:u w:val="single"/>
        </w:rPr>
      </w:pPr>
      <w:r w:rsidRPr="0065263B">
        <w:rPr>
          <w:u w:val="single"/>
        </w:rPr>
        <w:t xml:space="preserve">Samočinné </w:t>
      </w:r>
      <w:proofErr w:type="gramStart"/>
      <w:r w:rsidRPr="0065263B">
        <w:rPr>
          <w:u w:val="single"/>
        </w:rPr>
        <w:t>hasící</w:t>
      </w:r>
      <w:proofErr w:type="gramEnd"/>
      <w:r w:rsidRPr="0065263B">
        <w:rPr>
          <w:u w:val="single"/>
        </w:rPr>
        <w:t xml:space="preserve"> zařízení</w:t>
      </w:r>
      <w:r>
        <w:rPr>
          <w:u w:val="single"/>
        </w:rPr>
        <w:t xml:space="preserve"> </w:t>
      </w:r>
    </w:p>
    <w:p w:rsidR="001D6C21" w:rsidRDefault="000B1C94" w:rsidP="000B1C94">
      <w:pPr>
        <w:tabs>
          <w:tab w:val="left" w:pos="540"/>
        </w:tabs>
        <w:ind w:left="567"/>
        <w:jc w:val="both"/>
      </w:pPr>
      <w:r w:rsidRPr="0065263B">
        <w:t xml:space="preserve">Dle čl. </w:t>
      </w:r>
      <w:proofErr w:type="gramStart"/>
      <w:r w:rsidR="001D6C21">
        <w:t>5</w:t>
      </w:r>
      <w:r w:rsidRPr="0065263B">
        <w:t>.</w:t>
      </w:r>
      <w:r w:rsidR="001D6C21">
        <w:t>1</w:t>
      </w:r>
      <w:r w:rsidRPr="0065263B">
        <w:t>.</w:t>
      </w:r>
      <w:r w:rsidR="001D6C21">
        <w:t>3.c</w:t>
      </w:r>
      <w:r w:rsidRPr="0065263B">
        <w:t xml:space="preserve"> ČSN</w:t>
      </w:r>
      <w:proofErr w:type="gramEnd"/>
      <w:r w:rsidRPr="0065263B">
        <w:t xml:space="preserve"> 7308</w:t>
      </w:r>
      <w:r w:rsidR="001D6C21">
        <w:t>31</w:t>
      </w:r>
      <w:r w:rsidRPr="0065263B">
        <w:t xml:space="preserve"> </w:t>
      </w:r>
      <w:r w:rsidR="001D6C21">
        <w:t xml:space="preserve">nebude instalován systém SHZ – velikost </w:t>
      </w:r>
      <w:r w:rsidR="00C227AC">
        <w:t xml:space="preserve">požárního úseku není větší než 5SP ve výškovém pásmu VP1. </w:t>
      </w:r>
    </w:p>
    <w:p w:rsidR="00C227AC" w:rsidRDefault="00C227AC" w:rsidP="000B1C94">
      <w:pPr>
        <w:tabs>
          <w:tab w:val="left" w:pos="540"/>
        </w:tabs>
        <w:ind w:left="567"/>
        <w:jc w:val="both"/>
      </w:pPr>
    </w:p>
    <w:p w:rsidR="00C227AC" w:rsidRDefault="00C227AC" w:rsidP="000B1C94">
      <w:pPr>
        <w:tabs>
          <w:tab w:val="left" w:pos="540"/>
        </w:tabs>
        <w:ind w:left="567"/>
        <w:jc w:val="both"/>
      </w:pPr>
      <w:r>
        <w:lastRenderedPageBreak/>
        <w:t xml:space="preserve">Dle čl. </w:t>
      </w:r>
      <w:proofErr w:type="gramStart"/>
      <w:r>
        <w:t>6.6.10</w:t>
      </w:r>
      <w:proofErr w:type="gramEnd"/>
      <w:r>
        <w:t xml:space="preserve">. ČSN 730802 nemusí být požární úseky vybaveny systémem SHZ. Součin nahodilého požárního zatížení a součinitele </w:t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přesahuje hodnotu 60kg.m</w:t>
      </w:r>
      <w:r>
        <w:rPr>
          <w:vertAlign w:val="superscript"/>
        </w:rPr>
        <w:t>-2,</w:t>
      </w:r>
      <w:r>
        <w:t xml:space="preserve"> ale plocha požárních úseků v prvním a druhém nadzemním podlaží nepřesahuje plochu 4000m</w:t>
      </w:r>
      <w:r>
        <w:rPr>
          <w:vertAlign w:val="superscript"/>
        </w:rPr>
        <w:t>2</w:t>
      </w:r>
      <w:r>
        <w:t xml:space="preserve"> a ve vyšších nadzemních podlažích plochu větší než 1000m</w:t>
      </w:r>
      <w:r>
        <w:rPr>
          <w:vertAlign w:val="superscript"/>
        </w:rPr>
        <w:t>2</w:t>
      </w:r>
      <w:r>
        <w:t xml:space="preserve">. Požární úseky nemají výškovou polohu větší než 45m a samočinné stabilní </w:t>
      </w:r>
      <w:proofErr w:type="gramStart"/>
      <w:r>
        <w:t>hasící</w:t>
      </w:r>
      <w:proofErr w:type="gramEnd"/>
      <w:r>
        <w:t xml:space="preserve"> zařízení není požadováno jinými normami a předpisy. </w:t>
      </w:r>
    </w:p>
    <w:p w:rsidR="000B1C94" w:rsidRDefault="000B1C94" w:rsidP="000B1C94">
      <w:pPr>
        <w:tabs>
          <w:tab w:val="left" w:pos="540"/>
        </w:tabs>
        <w:ind w:left="567"/>
        <w:jc w:val="both"/>
        <w:rPr>
          <w:color w:val="FF0000"/>
          <w:highlight w:val="yellow"/>
          <w:u w:val="single"/>
        </w:rPr>
      </w:pPr>
    </w:p>
    <w:p w:rsidR="000B1C94" w:rsidRDefault="00424B9B" w:rsidP="000B1C94">
      <w:pPr>
        <w:tabs>
          <w:tab w:val="left" w:pos="540"/>
        </w:tabs>
        <w:ind w:left="567"/>
        <w:jc w:val="both"/>
        <w:rPr>
          <w:u w:val="single"/>
        </w:rPr>
      </w:pPr>
      <w:r>
        <w:rPr>
          <w:u w:val="single"/>
        </w:rPr>
        <w:t>Z</w:t>
      </w:r>
      <w:r w:rsidR="000B1C94">
        <w:rPr>
          <w:u w:val="single"/>
        </w:rPr>
        <w:t>ařízení odvodu kouře a tepla</w:t>
      </w:r>
    </w:p>
    <w:p w:rsidR="00424B9B" w:rsidRDefault="00424B9B" w:rsidP="000B1C94">
      <w:pPr>
        <w:tabs>
          <w:tab w:val="left" w:pos="540"/>
        </w:tabs>
        <w:ind w:left="567"/>
        <w:jc w:val="both"/>
      </w:pPr>
      <w:r w:rsidRPr="00032151">
        <w:t xml:space="preserve">Dle čl. </w:t>
      </w:r>
      <w:proofErr w:type="gramStart"/>
      <w:r w:rsidRPr="00032151">
        <w:t xml:space="preserve">5.1.3.d </w:t>
      </w:r>
      <w:r w:rsidR="00032151" w:rsidRPr="00032151">
        <w:t>musí</w:t>
      </w:r>
      <w:proofErr w:type="gramEnd"/>
      <w:r w:rsidR="00032151" w:rsidRPr="00032151">
        <w:t xml:space="preserve"> být požární úsek shromažďovacího prostoru </w:t>
      </w:r>
      <w:r w:rsidR="00032151">
        <w:t>vybaven systémem zařízení odvodu kouře a tepla. Je uvažováno s přívodem vzduchu otvory ve fasádě na úrovni 1.NP, odvod vzduchu bude řešen nuceně. Vzhledem k instalaci FVE na střeše není možné zajistit odvod vzduchu a zplodin hoření přirozeným způsobem otevřením světlíků. Otevření přívodů vzduchu musí být samočinné, bude zajištěno systémem EPS, stejně jako spuštění ventilátorů ZOKT.</w:t>
      </w:r>
    </w:p>
    <w:p w:rsidR="000B1C94" w:rsidRDefault="000B1C94" w:rsidP="000B1C94">
      <w:pPr>
        <w:ind w:left="567"/>
        <w:jc w:val="both"/>
        <w:rPr>
          <w:shd w:val="clear" w:color="auto" w:fill="FFFFFF"/>
        </w:rPr>
      </w:pPr>
    </w:p>
    <w:p w:rsidR="000B1C94" w:rsidRDefault="000B1C94" w:rsidP="000B1C94">
      <w:pPr>
        <w:ind w:left="567"/>
        <w:jc w:val="both"/>
        <w:rPr>
          <w:u w:val="single"/>
          <w:shd w:val="clear" w:color="auto" w:fill="FFFFFF"/>
        </w:rPr>
      </w:pPr>
      <w:r w:rsidRPr="00C523B7">
        <w:rPr>
          <w:u w:val="single"/>
          <w:shd w:val="clear" w:color="auto" w:fill="FFFFFF"/>
        </w:rPr>
        <w:t>Náhradní zdroj pro PBZ</w:t>
      </w:r>
    </w:p>
    <w:p w:rsidR="000B1C94" w:rsidRDefault="000B1C94" w:rsidP="000B1C94">
      <w:pPr>
        <w:ind w:left="567"/>
        <w:jc w:val="both"/>
        <w:rPr>
          <w:shd w:val="clear" w:color="auto" w:fill="FFFFFF"/>
        </w:rPr>
      </w:pPr>
      <w:r w:rsidRPr="00C523B7">
        <w:rPr>
          <w:shd w:val="clear" w:color="auto" w:fill="FFFFFF"/>
        </w:rPr>
        <w:t xml:space="preserve">Náhradní zdroj bude řešen pro následující požárně bezpečnostní zařízení: </w:t>
      </w:r>
      <w:r w:rsidR="00032151">
        <w:rPr>
          <w:shd w:val="clear" w:color="auto" w:fill="FFFFFF"/>
        </w:rPr>
        <w:t>větrání chráněných únikových cest</w:t>
      </w:r>
      <w:r w:rsidR="00AC0978">
        <w:rPr>
          <w:shd w:val="clear" w:color="auto" w:fill="FFFFFF"/>
        </w:rPr>
        <w:t xml:space="preserve"> a</w:t>
      </w:r>
      <w:r w:rsidR="00032151">
        <w:rPr>
          <w:shd w:val="clear" w:color="auto" w:fill="FFFFFF"/>
        </w:rPr>
        <w:t xml:space="preserve"> </w:t>
      </w:r>
      <w:r w:rsidR="00AC0978">
        <w:rPr>
          <w:shd w:val="clear" w:color="auto" w:fill="FFFFFF"/>
        </w:rPr>
        <w:t xml:space="preserve">systém ZOKT. </w:t>
      </w:r>
    </w:p>
    <w:p w:rsidR="007C1600" w:rsidRPr="00C523B7" w:rsidRDefault="007C1600" w:rsidP="000B1C94">
      <w:pPr>
        <w:ind w:left="567"/>
        <w:jc w:val="both"/>
        <w:rPr>
          <w:shd w:val="clear" w:color="auto" w:fill="FFFFFF"/>
        </w:rPr>
      </w:pPr>
    </w:p>
    <w:p w:rsidR="000B1C94" w:rsidRPr="006D326A" w:rsidRDefault="000B1C94" w:rsidP="000B1C94">
      <w:pPr>
        <w:tabs>
          <w:tab w:val="left" w:pos="540"/>
        </w:tabs>
        <w:jc w:val="both"/>
      </w:pPr>
      <w:proofErr w:type="gramStart"/>
      <w:r w:rsidRPr="006D326A">
        <w:rPr>
          <w:u w:val="single"/>
        </w:rPr>
        <w:t>B.2.8.10</w:t>
      </w:r>
      <w:proofErr w:type="gramEnd"/>
      <w:r w:rsidRPr="006D326A">
        <w:rPr>
          <w:u w:val="single"/>
        </w:rPr>
        <w:t>. Zhodnocení přístupových komunikací a nástupních ploch pro požární techniku včetně možností provedení zásahu jednotek požární ochrany</w:t>
      </w:r>
      <w:r w:rsidRPr="006D326A">
        <w:t xml:space="preserve"> </w:t>
      </w:r>
    </w:p>
    <w:p w:rsidR="000B1C94" w:rsidRPr="00AC0978" w:rsidRDefault="000B1C94" w:rsidP="000B1C94">
      <w:pPr>
        <w:tabs>
          <w:tab w:val="left" w:pos="540"/>
        </w:tabs>
        <w:jc w:val="both"/>
        <w:rPr>
          <w:highlight w:val="yellow"/>
        </w:rPr>
      </w:pPr>
    </w:p>
    <w:p w:rsidR="000B1C94" w:rsidRPr="00304ADD" w:rsidRDefault="000B1C94" w:rsidP="000B1C94">
      <w:pPr>
        <w:ind w:left="567"/>
        <w:jc w:val="both"/>
        <w:rPr>
          <w:u w:val="single"/>
          <w:shd w:val="clear" w:color="auto" w:fill="FFFFFF"/>
        </w:rPr>
      </w:pPr>
      <w:r w:rsidRPr="00304ADD">
        <w:rPr>
          <w:u w:val="single"/>
          <w:shd w:val="clear" w:color="auto" w:fill="FFFFFF"/>
        </w:rPr>
        <w:t>Přístupová komunikace</w:t>
      </w:r>
    </w:p>
    <w:p w:rsidR="000B1C94" w:rsidRPr="00AC0978" w:rsidRDefault="00304ADD" w:rsidP="000B1C94">
      <w:pPr>
        <w:ind w:left="567"/>
        <w:jc w:val="both"/>
        <w:rPr>
          <w:highlight w:val="yellow"/>
          <w:shd w:val="clear" w:color="auto" w:fill="FFFFFF"/>
        </w:rPr>
      </w:pPr>
      <w:r w:rsidRPr="00304ADD">
        <w:rPr>
          <w:shd w:val="clear" w:color="auto" w:fill="FFFFFF"/>
        </w:rPr>
        <w:t xml:space="preserve">Přístupová komunikace pro požární zásah je </w:t>
      </w:r>
      <w:r>
        <w:rPr>
          <w:shd w:val="clear" w:color="auto" w:fill="FFFFFF"/>
        </w:rPr>
        <w:t xml:space="preserve">napojena na ulici Bendlovu a dále přes pozemek </w:t>
      </w:r>
      <w:proofErr w:type="spellStart"/>
      <w:proofErr w:type="gramStart"/>
      <w:r>
        <w:rPr>
          <w:shd w:val="clear" w:color="auto" w:fill="FFFFFF"/>
        </w:rPr>
        <w:t>p.č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2861/3, Univerzitní náměstí a dále směrem k budově rektorátu univerzity. Přístupová komunikace vede bezprostředně do místa hlavního zásahového vstupu. </w:t>
      </w:r>
      <w:r w:rsidR="009173F1">
        <w:rPr>
          <w:shd w:val="clear" w:color="auto" w:fill="FFFFFF"/>
        </w:rPr>
        <w:t>Přístupová komunikace má charakter zpevněných manipulačních ploch</w:t>
      </w:r>
      <w:r w:rsidR="009173F1" w:rsidRPr="009173F1">
        <w:rPr>
          <w:shd w:val="clear" w:color="auto" w:fill="FFFFFF"/>
        </w:rPr>
        <w:t xml:space="preserve">. </w:t>
      </w:r>
      <w:r w:rsidR="000B1C94" w:rsidRPr="009173F1">
        <w:t>Manipulační plochy před přístavbou haly</w:t>
      </w:r>
      <w:r w:rsidR="000B1C94" w:rsidRPr="009173F1">
        <w:rPr>
          <w:shd w:val="clear" w:color="auto" w:fill="FFFFFF"/>
        </w:rPr>
        <w:t xml:space="preserve"> splňují požadavek čl. 1</w:t>
      </w:r>
      <w:r w:rsidR="009173F1" w:rsidRPr="009173F1">
        <w:rPr>
          <w:shd w:val="clear" w:color="auto" w:fill="FFFFFF"/>
        </w:rPr>
        <w:t>2</w:t>
      </w:r>
      <w:r w:rsidR="000B1C94" w:rsidRPr="009173F1">
        <w:rPr>
          <w:shd w:val="clear" w:color="auto" w:fill="FFFFFF"/>
        </w:rPr>
        <w:t>.</w:t>
      </w:r>
      <w:r w:rsidR="009173F1" w:rsidRPr="009173F1">
        <w:rPr>
          <w:shd w:val="clear" w:color="auto" w:fill="FFFFFF"/>
        </w:rPr>
        <w:t>2</w:t>
      </w:r>
      <w:r w:rsidR="000B1C94" w:rsidRPr="009173F1">
        <w:rPr>
          <w:shd w:val="clear" w:color="auto" w:fill="FFFFFF"/>
        </w:rPr>
        <w:t>.</w:t>
      </w:r>
      <w:r w:rsidR="009173F1" w:rsidRPr="009173F1">
        <w:rPr>
          <w:shd w:val="clear" w:color="auto" w:fill="FFFFFF"/>
        </w:rPr>
        <w:t>1</w:t>
      </w:r>
      <w:r w:rsidR="000B1C94" w:rsidRPr="009173F1">
        <w:rPr>
          <w:shd w:val="clear" w:color="auto" w:fill="FFFFFF"/>
        </w:rPr>
        <w:t>. normy ČSN 73080</w:t>
      </w:r>
      <w:r w:rsidR="009173F1" w:rsidRPr="009173F1">
        <w:rPr>
          <w:shd w:val="clear" w:color="auto" w:fill="FFFFFF"/>
        </w:rPr>
        <w:t>2</w:t>
      </w:r>
      <w:r w:rsidR="000B1C94" w:rsidRPr="009173F1">
        <w:rPr>
          <w:shd w:val="clear" w:color="auto" w:fill="FFFFFF"/>
        </w:rPr>
        <w:t xml:space="preserve">. Přístupová komunikace a manipulační plochy vedou do vzdálenosti maximálně </w:t>
      </w:r>
      <w:r w:rsidR="009173F1" w:rsidRPr="009173F1">
        <w:rPr>
          <w:shd w:val="clear" w:color="auto" w:fill="FFFFFF"/>
        </w:rPr>
        <w:t>2</w:t>
      </w:r>
      <w:r w:rsidR="000B1C94" w:rsidRPr="009173F1">
        <w:rPr>
          <w:shd w:val="clear" w:color="auto" w:fill="FFFFFF"/>
        </w:rPr>
        <w:t xml:space="preserve">0m do místa, kudy je předpokládáno vedení protipožárního zásahu. </w:t>
      </w:r>
    </w:p>
    <w:p w:rsidR="000B1C94" w:rsidRPr="00AC0978" w:rsidRDefault="000B1C94" w:rsidP="000B1C94">
      <w:pPr>
        <w:jc w:val="both"/>
        <w:rPr>
          <w:color w:val="FF0000"/>
          <w:highlight w:val="yellow"/>
          <w:u w:val="single"/>
          <w:shd w:val="clear" w:color="auto" w:fill="FFFFFF"/>
        </w:rPr>
      </w:pPr>
    </w:p>
    <w:p w:rsidR="000B1C94" w:rsidRPr="009173F1" w:rsidRDefault="000B1C94" w:rsidP="000B1C94">
      <w:pPr>
        <w:ind w:left="567"/>
        <w:jc w:val="both"/>
        <w:rPr>
          <w:u w:val="single"/>
          <w:shd w:val="clear" w:color="auto" w:fill="FFFFFF"/>
        </w:rPr>
      </w:pPr>
      <w:r w:rsidRPr="009173F1">
        <w:rPr>
          <w:u w:val="single"/>
          <w:shd w:val="clear" w:color="auto" w:fill="FFFFFF"/>
        </w:rPr>
        <w:t xml:space="preserve">Vjezdy a průjezdy </w:t>
      </w:r>
    </w:p>
    <w:p w:rsidR="000B1C94" w:rsidRPr="009173F1" w:rsidRDefault="000B1C94" w:rsidP="000B1C94">
      <w:pPr>
        <w:ind w:left="567"/>
        <w:jc w:val="both"/>
        <w:rPr>
          <w:shd w:val="clear" w:color="auto" w:fill="FFFFFF"/>
        </w:rPr>
      </w:pPr>
      <w:r w:rsidRPr="009173F1">
        <w:rPr>
          <w:shd w:val="clear" w:color="auto" w:fill="FFFFFF"/>
        </w:rPr>
        <w:t xml:space="preserve">Šířka vjezdu </w:t>
      </w:r>
      <w:r w:rsidR="009173F1" w:rsidRPr="009173F1">
        <w:rPr>
          <w:shd w:val="clear" w:color="auto" w:fill="FFFFFF"/>
        </w:rPr>
        <w:t xml:space="preserve">do areálu </w:t>
      </w:r>
      <w:r w:rsidRPr="009173F1">
        <w:rPr>
          <w:shd w:val="clear" w:color="auto" w:fill="FFFFFF"/>
        </w:rPr>
        <w:t>splňuje požadavek čl. 1</w:t>
      </w:r>
      <w:r w:rsidR="009173F1" w:rsidRPr="009173F1">
        <w:rPr>
          <w:shd w:val="clear" w:color="auto" w:fill="FFFFFF"/>
        </w:rPr>
        <w:t>2</w:t>
      </w:r>
      <w:r w:rsidRPr="009173F1">
        <w:rPr>
          <w:shd w:val="clear" w:color="auto" w:fill="FFFFFF"/>
        </w:rPr>
        <w:t>.3 ČSN 73080</w:t>
      </w:r>
      <w:r w:rsidR="009173F1" w:rsidRPr="009173F1">
        <w:rPr>
          <w:shd w:val="clear" w:color="auto" w:fill="FFFFFF"/>
        </w:rPr>
        <w:t>2</w:t>
      </w:r>
      <w:r w:rsidRPr="009173F1">
        <w:rPr>
          <w:shd w:val="clear" w:color="auto" w:fill="FFFFFF"/>
        </w:rPr>
        <w:t xml:space="preserve"> na průjezdný profil minimálně 3,5m. Výškové omezení zde není. </w:t>
      </w:r>
    </w:p>
    <w:p w:rsidR="000B1C94" w:rsidRPr="00AC0978" w:rsidRDefault="000B1C94" w:rsidP="000B1C94">
      <w:pPr>
        <w:jc w:val="both"/>
        <w:rPr>
          <w:highlight w:val="yellow"/>
          <w:shd w:val="clear" w:color="auto" w:fill="FFFFFF"/>
        </w:rPr>
      </w:pPr>
    </w:p>
    <w:p w:rsidR="000B1C94" w:rsidRPr="008C6B8A" w:rsidRDefault="000B1C94" w:rsidP="000B1C94">
      <w:pPr>
        <w:ind w:left="567"/>
        <w:jc w:val="both"/>
        <w:rPr>
          <w:u w:val="single"/>
          <w:shd w:val="clear" w:color="auto" w:fill="FFFFFF"/>
        </w:rPr>
      </w:pPr>
      <w:r w:rsidRPr="008C6B8A">
        <w:rPr>
          <w:u w:val="single"/>
          <w:shd w:val="clear" w:color="auto" w:fill="FFFFFF"/>
        </w:rPr>
        <w:t xml:space="preserve">Nástupní plochy </w:t>
      </w:r>
    </w:p>
    <w:p w:rsidR="000B1C94" w:rsidRPr="008C6B8A" w:rsidRDefault="000B1C94" w:rsidP="000B1C94">
      <w:pPr>
        <w:ind w:left="567"/>
        <w:jc w:val="both"/>
        <w:rPr>
          <w:shd w:val="clear" w:color="auto" w:fill="FFFFFF"/>
        </w:rPr>
      </w:pPr>
      <w:r w:rsidRPr="008C6B8A">
        <w:rPr>
          <w:shd w:val="clear" w:color="auto" w:fill="FFFFFF"/>
        </w:rPr>
        <w:t xml:space="preserve">Stavba je h = </w:t>
      </w:r>
      <w:proofErr w:type="spellStart"/>
      <w:r w:rsidRPr="008C6B8A">
        <w:rPr>
          <w:shd w:val="clear" w:color="auto" w:fill="FFFFFF"/>
        </w:rPr>
        <w:t>h</w:t>
      </w:r>
      <w:r w:rsidRPr="008C6B8A">
        <w:rPr>
          <w:shd w:val="clear" w:color="auto" w:fill="FFFFFF"/>
          <w:vertAlign w:val="subscript"/>
        </w:rPr>
        <w:t>p</w:t>
      </w:r>
      <w:proofErr w:type="spellEnd"/>
      <w:r w:rsidR="009173F1" w:rsidRPr="008C6B8A">
        <w:rPr>
          <w:shd w:val="clear" w:color="auto" w:fill="FFFFFF"/>
        </w:rPr>
        <w:t xml:space="preserve"> = 16,80</w:t>
      </w:r>
      <w:r w:rsidRPr="008C6B8A">
        <w:rPr>
          <w:shd w:val="clear" w:color="auto" w:fill="FFFFFF"/>
        </w:rPr>
        <w:t>m. Lze konstatovat, že v souladu s čl. 1</w:t>
      </w:r>
      <w:r w:rsidR="008C6B8A" w:rsidRPr="008C6B8A">
        <w:rPr>
          <w:shd w:val="clear" w:color="auto" w:fill="FFFFFF"/>
        </w:rPr>
        <w:t>2</w:t>
      </w:r>
      <w:r w:rsidRPr="008C6B8A">
        <w:rPr>
          <w:shd w:val="clear" w:color="auto" w:fill="FFFFFF"/>
        </w:rPr>
        <w:t>.4.4 se nástupní plochy ve smyslu normy ČSN 73080</w:t>
      </w:r>
      <w:r w:rsidR="009173F1" w:rsidRPr="008C6B8A">
        <w:rPr>
          <w:shd w:val="clear" w:color="auto" w:fill="FFFFFF"/>
        </w:rPr>
        <w:t>2</w:t>
      </w:r>
      <w:r w:rsidRPr="008C6B8A">
        <w:rPr>
          <w:shd w:val="clear" w:color="auto" w:fill="FFFFFF"/>
        </w:rPr>
        <w:t xml:space="preserve"> </w:t>
      </w:r>
      <w:r w:rsidR="008C6B8A" w:rsidRPr="008C6B8A">
        <w:rPr>
          <w:shd w:val="clear" w:color="auto" w:fill="FFFFFF"/>
        </w:rPr>
        <w:t>musí zřídit</w:t>
      </w:r>
      <w:r w:rsidRPr="008C6B8A">
        <w:rPr>
          <w:shd w:val="clear" w:color="auto" w:fill="FFFFFF"/>
        </w:rPr>
        <w:t xml:space="preserve">. Pro nástup jednotek HZS je možno využít zpevněnou plochu </w:t>
      </w:r>
      <w:r w:rsidR="008C6B8A">
        <w:rPr>
          <w:shd w:val="clear" w:color="auto" w:fill="FFFFFF"/>
        </w:rPr>
        <w:t xml:space="preserve">před objektem. Musí být splněny požadavky čl. 12.4.2 ČSN 730802 – musí navazovat na přístupové komunikace, mít šířku nejméně 4,0m, musí být odvodněna </w:t>
      </w:r>
      <w:r w:rsidR="001D1DF2">
        <w:rPr>
          <w:shd w:val="clear" w:color="auto" w:fill="FFFFFF"/>
        </w:rPr>
        <w:t xml:space="preserve">a zpevněna pro alespoň jednorázové použití vozidlem. </w:t>
      </w:r>
    </w:p>
    <w:p w:rsidR="000B1C94" w:rsidRPr="00AC0978" w:rsidRDefault="000B1C94" w:rsidP="000B1C94">
      <w:pPr>
        <w:jc w:val="both"/>
        <w:rPr>
          <w:highlight w:val="yellow"/>
          <w:shd w:val="clear" w:color="auto" w:fill="FFFFFF"/>
        </w:rPr>
      </w:pPr>
    </w:p>
    <w:p w:rsidR="000B1C94" w:rsidRPr="009173F1" w:rsidRDefault="000B1C94" w:rsidP="000B1C94">
      <w:pPr>
        <w:ind w:left="567" w:right="-1"/>
        <w:jc w:val="both"/>
        <w:rPr>
          <w:u w:val="single"/>
          <w:shd w:val="clear" w:color="auto" w:fill="FFFFFF"/>
        </w:rPr>
      </w:pPr>
      <w:r w:rsidRPr="009173F1">
        <w:rPr>
          <w:u w:val="single"/>
          <w:shd w:val="clear" w:color="auto" w:fill="FFFFFF"/>
        </w:rPr>
        <w:t>Vnitřní zásahové cesty</w:t>
      </w:r>
    </w:p>
    <w:p w:rsidR="000B1C94" w:rsidRPr="009173F1" w:rsidRDefault="000B1C94" w:rsidP="000B1C94">
      <w:pPr>
        <w:ind w:left="567" w:right="-1"/>
        <w:jc w:val="both"/>
      </w:pPr>
      <w:r w:rsidRPr="009173F1">
        <w:rPr>
          <w:shd w:val="clear" w:color="auto" w:fill="FFFFFF"/>
        </w:rPr>
        <w:t>Vnitřní zásahové cesty nejsou řešeny.</w:t>
      </w:r>
      <w:r w:rsidRPr="009173F1">
        <w:t xml:space="preserve"> Požární výška haly je h &lt; 22,5 m. V souladu s čl. 1</w:t>
      </w:r>
      <w:r w:rsidR="009173F1" w:rsidRPr="009173F1">
        <w:t>2</w:t>
      </w:r>
      <w:r w:rsidRPr="009173F1">
        <w:t>.5.1</w:t>
      </w:r>
      <w:r w:rsidR="009173F1" w:rsidRPr="009173F1">
        <w:t>a</w:t>
      </w:r>
      <w:r w:rsidRPr="009173F1">
        <w:t xml:space="preserve"> ČSN 73 080</w:t>
      </w:r>
      <w:r w:rsidR="009173F1" w:rsidRPr="009173F1">
        <w:t>2</w:t>
      </w:r>
      <w:r w:rsidRPr="009173F1">
        <w:t xml:space="preserve"> se pro tyto objekty nepožadují vnitřní zásahové cesty. </w:t>
      </w:r>
    </w:p>
    <w:p w:rsidR="000B1C94" w:rsidRPr="00AC0978" w:rsidRDefault="000B1C94" w:rsidP="000B1C94">
      <w:pPr>
        <w:ind w:right="-1"/>
        <w:jc w:val="both"/>
        <w:rPr>
          <w:highlight w:val="yellow"/>
          <w:shd w:val="clear" w:color="auto" w:fill="FFFFFF"/>
        </w:rPr>
      </w:pPr>
    </w:p>
    <w:p w:rsidR="000B1C94" w:rsidRPr="00F27CF4" w:rsidRDefault="000B1C94" w:rsidP="000B1C94">
      <w:pPr>
        <w:ind w:left="567" w:right="-1"/>
        <w:jc w:val="both"/>
        <w:rPr>
          <w:u w:val="single"/>
          <w:shd w:val="clear" w:color="auto" w:fill="FFFFFF"/>
        </w:rPr>
      </w:pPr>
      <w:r w:rsidRPr="00F27CF4">
        <w:rPr>
          <w:u w:val="single"/>
          <w:shd w:val="clear" w:color="auto" w:fill="FFFFFF"/>
        </w:rPr>
        <w:t>Vnější zásahové cesty</w:t>
      </w:r>
    </w:p>
    <w:p w:rsidR="000B1C94" w:rsidRPr="00F27CF4" w:rsidRDefault="000B1C94" w:rsidP="006D326A">
      <w:pPr>
        <w:ind w:left="567" w:right="-1"/>
        <w:jc w:val="both"/>
        <w:rPr>
          <w:shd w:val="clear" w:color="auto" w:fill="FFFFFF"/>
        </w:rPr>
      </w:pPr>
      <w:r w:rsidRPr="00F27CF4">
        <w:rPr>
          <w:shd w:val="clear" w:color="auto" w:fill="FFFFFF"/>
        </w:rPr>
        <w:t xml:space="preserve">Vzhledem k tomu, že se jedná o </w:t>
      </w:r>
      <w:r w:rsidR="00F27CF4" w:rsidRPr="00F27CF4">
        <w:rPr>
          <w:shd w:val="clear" w:color="auto" w:fill="FFFFFF"/>
        </w:rPr>
        <w:t xml:space="preserve">vícepodlažní </w:t>
      </w:r>
      <w:r w:rsidRPr="00F27CF4">
        <w:rPr>
          <w:shd w:val="clear" w:color="auto" w:fill="FFFFFF"/>
        </w:rPr>
        <w:t>objekt, limit pro požadavek vnějších zásahových cest je 100m</w:t>
      </w:r>
      <w:r w:rsidRPr="00F27CF4">
        <w:rPr>
          <w:shd w:val="clear" w:color="auto" w:fill="FFFFFF"/>
          <w:vertAlign w:val="superscript"/>
        </w:rPr>
        <w:t>2</w:t>
      </w:r>
      <w:r w:rsidR="00F27CF4" w:rsidRPr="00F27CF4">
        <w:rPr>
          <w:shd w:val="clear" w:color="auto" w:fill="FFFFFF"/>
        </w:rPr>
        <w:t xml:space="preserve">, mají být dle </w:t>
      </w:r>
      <w:proofErr w:type="gramStart"/>
      <w:r w:rsidR="00F27CF4" w:rsidRPr="00F27CF4">
        <w:rPr>
          <w:shd w:val="clear" w:color="auto" w:fill="FFFFFF"/>
        </w:rPr>
        <w:t>čl.12.6.2</w:t>
      </w:r>
      <w:proofErr w:type="gramEnd"/>
      <w:r w:rsidR="00F27CF4" w:rsidRPr="00F27CF4">
        <w:rPr>
          <w:shd w:val="clear" w:color="auto" w:fill="FFFFFF"/>
        </w:rPr>
        <w:t xml:space="preserve"> ČSN 730802 řešeny vnější zásahové </w:t>
      </w:r>
      <w:r w:rsidR="00F27CF4" w:rsidRPr="00F27CF4">
        <w:rPr>
          <w:shd w:val="clear" w:color="auto" w:fill="FFFFFF"/>
        </w:rPr>
        <w:lastRenderedPageBreak/>
        <w:t>cesty, pokud není na střechu přístup jinou cestou. Přístup na střechu je vnitřními schodišti. Není nutné řešit vnější zásahové cesty.</w:t>
      </w:r>
    </w:p>
    <w:p w:rsidR="000B1C94" w:rsidRDefault="000B1C94" w:rsidP="000B1C94">
      <w:pPr>
        <w:ind w:right="-1"/>
        <w:jc w:val="both"/>
        <w:rPr>
          <w:highlight w:val="yellow"/>
        </w:rPr>
      </w:pPr>
    </w:p>
    <w:p w:rsidR="000B1C94" w:rsidRPr="009173F1" w:rsidRDefault="000B1C94" w:rsidP="009173F1">
      <w:pPr>
        <w:tabs>
          <w:tab w:val="left" w:pos="567"/>
        </w:tabs>
        <w:ind w:left="567"/>
        <w:jc w:val="both"/>
        <w:rPr>
          <w:shd w:val="clear" w:color="auto" w:fill="FFFFFF"/>
        </w:rPr>
      </w:pPr>
      <w:r w:rsidRPr="009173F1">
        <w:rPr>
          <w:u w:val="single"/>
          <w:shd w:val="clear" w:color="auto" w:fill="FFFFFF"/>
        </w:rPr>
        <w:t>Zásahová cesty na střeše FVE:</w:t>
      </w:r>
      <w:r w:rsidRPr="009173F1">
        <w:rPr>
          <w:shd w:val="clear" w:color="auto" w:fill="FFFFFF"/>
        </w:rPr>
        <w:t xml:space="preserve"> </w:t>
      </w:r>
    </w:p>
    <w:p w:rsidR="000B1C94" w:rsidRPr="009173F1" w:rsidRDefault="000B1C94" w:rsidP="009173F1">
      <w:pPr>
        <w:tabs>
          <w:tab w:val="left" w:pos="567"/>
        </w:tabs>
        <w:ind w:left="567"/>
        <w:jc w:val="both"/>
        <w:rPr>
          <w:shd w:val="clear" w:color="auto" w:fill="FFFFFF"/>
        </w:rPr>
      </w:pPr>
      <w:r w:rsidRPr="009173F1">
        <w:rPr>
          <w:shd w:val="clear" w:color="auto" w:fill="FFFFFF"/>
        </w:rPr>
        <w:t>Řady panelů budou v max</w:t>
      </w:r>
      <w:r w:rsidR="009173F1" w:rsidRPr="009173F1">
        <w:rPr>
          <w:shd w:val="clear" w:color="auto" w:fill="FFFFFF"/>
        </w:rPr>
        <w:t>imální délce 2</w:t>
      </w:r>
      <w:r w:rsidRPr="009173F1">
        <w:rPr>
          <w:shd w:val="clear" w:color="auto" w:fill="FFFFFF"/>
        </w:rPr>
        <w:t xml:space="preserve">0m a budou odděleny odstupem 2m, který je průchozí </w:t>
      </w:r>
      <w:r w:rsidR="009173F1" w:rsidRPr="009173F1">
        <w:rPr>
          <w:shd w:val="clear" w:color="auto" w:fill="FFFFFF"/>
        </w:rPr>
        <w:t>kolem celé FVE</w:t>
      </w:r>
      <w:r w:rsidRPr="009173F1">
        <w:rPr>
          <w:shd w:val="clear" w:color="auto" w:fill="FFFFFF"/>
        </w:rPr>
        <w:t>.</w:t>
      </w:r>
      <w:r w:rsidR="009173F1" w:rsidRPr="009173F1">
        <w:rPr>
          <w:shd w:val="clear" w:color="auto" w:fill="FFFFFF"/>
        </w:rPr>
        <w:t xml:space="preserve"> </w:t>
      </w:r>
      <w:r w:rsidRPr="009173F1">
        <w:rPr>
          <w:shd w:val="clear" w:color="auto" w:fill="FFFFFF"/>
        </w:rPr>
        <w:t xml:space="preserve"> </w:t>
      </w:r>
      <w:r w:rsidR="009173F1">
        <w:rPr>
          <w:shd w:val="clear" w:color="auto" w:fill="FFFFFF"/>
        </w:rPr>
        <w:t xml:space="preserve">Předpokládá se instalace se systémem </w:t>
      </w:r>
      <w:proofErr w:type="spellStart"/>
      <w:r w:rsidR="009173F1">
        <w:rPr>
          <w:shd w:val="clear" w:color="auto" w:fill="FFFFFF"/>
        </w:rPr>
        <w:t>SolarEdge</w:t>
      </w:r>
      <w:proofErr w:type="spellEnd"/>
      <w:r w:rsidR="009173F1">
        <w:rPr>
          <w:shd w:val="clear" w:color="auto" w:fill="FFFFFF"/>
        </w:rPr>
        <w:t xml:space="preserve">, která bezpečně vypíná činnost solárních panelů a vytváří bezpečné napětí. </w:t>
      </w:r>
    </w:p>
    <w:p w:rsidR="000B1C94" w:rsidRPr="00AC0978" w:rsidRDefault="000B1C94" w:rsidP="000B1C94">
      <w:pPr>
        <w:tabs>
          <w:tab w:val="left" w:pos="567"/>
        </w:tabs>
        <w:jc w:val="both"/>
        <w:rPr>
          <w:b/>
          <w:highlight w:val="yellow"/>
          <w:u w:val="single"/>
          <w:shd w:val="clear" w:color="auto" w:fill="FFFFFF"/>
        </w:rPr>
      </w:pPr>
    </w:p>
    <w:p w:rsidR="000B1C94" w:rsidRPr="009173F1" w:rsidRDefault="000B1C94" w:rsidP="00F27CF4">
      <w:pPr>
        <w:ind w:left="567" w:right="-1"/>
        <w:jc w:val="both"/>
        <w:rPr>
          <w:u w:val="single"/>
        </w:rPr>
      </w:pPr>
      <w:r w:rsidRPr="009173F1">
        <w:rPr>
          <w:u w:val="single"/>
        </w:rPr>
        <w:t>Požadavky na FVE:</w:t>
      </w:r>
    </w:p>
    <w:p w:rsidR="000B1C94" w:rsidRPr="009173F1" w:rsidRDefault="000B1C94" w:rsidP="00F27CF4">
      <w:pPr>
        <w:pStyle w:val="Odstavecseseznamem"/>
        <w:numPr>
          <w:ilvl w:val="1"/>
          <w:numId w:val="1"/>
        </w:numPr>
        <w:suppressAutoHyphens w:val="0"/>
        <w:ind w:left="1134" w:hanging="283"/>
        <w:jc w:val="both"/>
        <w:rPr>
          <w:shd w:val="clear" w:color="auto" w:fill="FFFFFF"/>
        </w:rPr>
      </w:pPr>
      <w:r w:rsidRPr="009173F1">
        <w:rPr>
          <w:shd w:val="clear" w:color="auto" w:fill="FFFFFF"/>
        </w:rPr>
        <w:t xml:space="preserve">Střešní krytina musí mít klasifikaci Broof,t3 </w:t>
      </w:r>
    </w:p>
    <w:p w:rsidR="000B1C94" w:rsidRPr="009173F1" w:rsidRDefault="000B1C94" w:rsidP="00F27CF4">
      <w:pPr>
        <w:pStyle w:val="Odstavecseseznamem"/>
        <w:numPr>
          <w:ilvl w:val="1"/>
          <w:numId w:val="1"/>
        </w:numPr>
        <w:suppressAutoHyphens w:val="0"/>
        <w:ind w:left="1134" w:hanging="283"/>
        <w:jc w:val="both"/>
        <w:rPr>
          <w:shd w:val="clear" w:color="auto" w:fill="FFFFFF"/>
        </w:rPr>
      </w:pPr>
      <w:r w:rsidRPr="009173F1">
        <w:rPr>
          <w:shd w:val="clear" w:color="auto" w:fill="FFFFFF"/>
        </w:rPr>
        <w:t xml:space="preserve">Panely FVE nesmí být blíže než 2m od požárně otevřených ploch z důvodů eliminace případného možného </w:t>
      </w:r>
      <w:r w:rsidR="009173F1" w:rsidRPr="009173F1">
        <w:rPr>
          <w:shd w:val="clear" w:color="auto" w:fill="FFFFFF"/>
        </w:rPr>
        <w:t>přenosu požáru dovnitř objektu – okenní výplně budou provedeny s požární odolností</w:t>
      </w:r>
    </w:p>
    <w:p w:rsidR="000B1C94" w:rsidRPr="009173F1" w:rsidRDefault="000B1C94" w:rsidP="00F27CF4">
      <w:pPr>
        <w:pStyle w:val="Odstavecseseznamem"/>
        <w:numPr>
          <w:ilvl w:val="1"/>
          <w:numId w:val="1"/>
        </w:numPr>
        <w:suppressAutoHyphens w:val="0"/>
        <w:ind w:left="1134" w:hanging="283"/>
        <w:jc w:val="both"/>
        <w:rPr>
          <w:b/>
          <w:shd w:val="clear" w:color="auto" w:fill="FFFFFF"/>
        </w:rPr>
      </w:pPr>
      <w:r w:rsidRPr="009173F1">
        <w:rPr>
          <w:shd w:val="clear" w:color="auto" w:fill="FFFFFF"/>
        </w:rPr>
        <w:t xml:space="preserve">Zásahové cesty šířky 2m musí procházet napříč celým polem panelů při délce bloku </w:t>
      </w:r>
      <w:r w:rsidR="009173F1" w:rsidRPr="009173F1">
        <w:rPr>
          <w:shd w:val="clear" w:color="auto" w:fill="FFFFFF"/>
        </w:rPr>
        <w:t>nebo řady panelů delší než 40m – panely jsou s maximální délkou řady 20m – není řešeno</w:t>
      </w:r>
    </w:p>
    <w:p w:rsidR="006D326A" w:rsidRPr="007C1600" w:rsidRDefault="009173F1" w:rsidP="007C1600">
      <w:pPr>
        <w:pStyle w:val="Odstavecseseznamem"/>
        <w:numPr>
          <w:ilvl w:val="1"/>
          <w:numId w:val="1"/>
        </w:numPr>
        <w:suppressAutoHyphens w:val="0"/>
        <w:ind w:left="1134" w:hanging="283"/>
        <w:jc w:val="both"/>
      </w:pPr>
      <w:r w:rsidRPr="007C1600">
        <w:rPr>
          <w:shd w:val="clear" w:color="auto" w:fill="FFFFFF"/>
        </w:rPr>
        <w:t>Další požadavky na rozvodnu FVE a odpínání FVE budou řešeny v dalším stupni projektové dokumentace</w:t>
      </w:r>
    </w:p>
    <w:p w:rsidR="007C1600" w:rsidRDefault="007C1600" w:rsidP="007C1600">
      <w:pPr>
        <w:suppressAutoHyphens w:val="0"/>
        <w:jc w:val="both"/>
      </w:pPr>
    </w:p>
    <w:p w:rsidR="007C1600" w:rsidRDefault="007C1600" w:rsidP="007C1600">
      <w:pPr>
        <w:suppressAutoHyphens w:val="0"/>
        <w:jc w:val="both"/>
      </w:pPr>
    </w:p>
    <w:p w:rsidR="007C1600" w:rsidRDefault="007C1600" w:rsidP="007C1600">
      <w:pPr>
        <w:suppressAutoHyphens w:val="0"/>
        <w:jc w:val="both"/>
      </w:pPr>
    </w:p>
    <w:p w:rsidR="007C1600" w:rsidRDefault="007C1600" w:rsidP="007C1600">
      <w:pPr>
        <w:suppressAutoHyphens w:val="0"/>
        <w:jc w:val="both"/>
      </w:pPr>
    </w:p>
    <w:p w:rsidR="007C1600" w:rsidRDefault="007C1600" w:rsidP="007C1600">
      <w:pPr>
        <w:suppressAutoHyphens w:val="0"/>
        <w:jc w:val="both"/>
      </w:pPr>
    </w:p>
    <w:p w:rsidR="007C1600" w:rsidRDefault="007C1600" w:rsidP="007C1600">
      <w:pPr>
        <w:suppressAutoHyphens w:val="0"/>
        <w:jc w:val="both"/>
      </w:pPr>
    </w:p>
    <w:p w:rsidR="007C1600" w:rsidRDefault="007C1600" w:rsidP="007C1600">
      <w:pPr>
        <w:suppressAutoHyphens w:val="0"/>
        <w:jc w:val="both"/>
      </w:pPr>
    </w:p>
    <w:p w:rsidR="007C1600" w:rsidRDefault="007C1600" w:rsidP="007C1600">
      <w:pPr>
        <w:suppressAutoHyphens w:val="0"/>
        <w:jc w:val="both"/>
      </w:pPr>
    </w:p>
    <w:p w:rsidR="007C1600" w:rsidRDefault="007C1600" w:rsidP="007C1600">
      <w:pPr>
        <w:suppressAutoHyphens w:val="0"/>
        <w:jc w:val="both"/>
      </w:pPr>
      <w:r>
        <w:t xml:space="preserve">V Turnově, </w:t>
      </w:r>
      <w:proofErr w:type="gramStart"/>
      <w:r>
        <w:t>21.10.2022</w:t>
      </w:r>
      <w:proofErr w:type="gramEnd"/>
      <w:r>
        <w:tab/>
      </w:r>
      <w:r>
        <w:tab/>
      </w:r>
      <w:r>
        <w:tab/>
      </w:r>
      <w:r>
        <w:tab/>
      </w:r>
      <w:r>
        <w:tab/>
        <w:t xml:space="preserve">Vypracoval: Ing. Stanislav </w:t>
      </w:r>
      <w:proofErr w:type="spellStart"/>
      <w:r>
        <w:t>Šéfr</w:t>
      </w:r>
      <w:proofErr w:type="spellEnd"/>
    </w:p>
    <w:sectPr w:rsidR="007C16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18D" w:rsidRDefault="008E018D" w:rsidP="000E738D">
      <w:r>
        <w:separator/>
      </w:r>
    </w:p>
  </w:endnote>
  <w:endnote w:type="continuationSeparator" w:id="0">
    <w:p w:rsidR="008E018D" w:rsidRDefault="008E018D" w:rsidP="000E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742663"/>
      <w:docPartObj>
        <w:docPartGallery w:val="Page Numbers (Bottom of Page)"/>
        <w:docPartUnique/>
      </w:docPartObj>
    </w:sdtPr>
    <w:sdtEndPr/>
    <w:sdtContent>
      <w:p w:rsidR="008E018D" w:rsidRDefault="008E018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560">
          <w:rPr>
            <w:noProof/>
          </w:rPr>
          <w:t>4</w:t>
        </w:r>
        <w:r>
          <w:fldChar w:fldCharType="end"/>
        </w:r>
      </w:p>
    </w:sdtContent>
  </w:sdt>
  <w:p w:rsidR="008E018D" w:rsidRDefault="008E01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18D" w:rsidRDefault="008E018D" w:rsidP="000E738D">
      <w:r>
        <w:separator/>
      </w:r>
    </w:p>
  </w:footnote>
  <w:footnote w:type="continuationSeparator" w:id="0">
    <w:p w:rsidR="008E018D" w:rsidRDefault="008E018D" w:rsidP="000E7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7BA"/>
    <w:multiLevelType w:val="hybridMultilevel"/>
    <w:tmpl w:val="DFA084D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55D4C62"/>
    <w:multiLevelType w:val="hybridMultilevel"/>
    <w:tmpl w:val="20780CCC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94"/>
    <w:rsid w:val="00032151"/>
    <w:rsid w:val="000B1C94"/>
    <w:rsid w:val="000E738D"/>
    <w:rsid w:val="00100948"/>
    <w:rsid w:val="00162189"/>
    <w:rsid w:val="00172D3C"/>
    <w:rsid w:val="001D1DF2"/>
    <w:rsid w:val="001D6C21"/>
    <w:rsid w:val="001F0497"/>
    <w:rsid w:val="002239B5"/>
    <w:rsid w:val="002A5249"/>
    <w:rsid w:val="002F3559"/>
    <w:rsid w:val="00304ADD"/>
    <w:rsid w:val="00424B9B"/>
    <w:rsid w:val="00436AF1"/>
    <w:rsid w:val="00453B6E"/>
    <w:rsid w:val="004B0EAA"/>
    <w:rsid w:val="004C7E57"/>
    <w:rsid w:val="004E63DA"/>
    <w:rsid w:val="00505B46"/>
    <w:rsid w:val="00635D1D"/>
    <w:rsid w:val="00657560"/>
    <w:rsid w:val="006A1F4C"/>
    <w:rsid w:val="006D326A"/>
    <w:rsid w:val="006E09FD"/>
    <w:rsid w:val="00734B11"/>
    <w:rsid w:val="00781073"/>
    <w:rsid w:val="007C1600"/>
    <w:rsid w:val="00806A90"/>
    <w:rsid w:val="0081120F"/>
    <w:rsid w:val="0084279A"/>
    <w:rsid w:val="008558D7"/>
    <w:rsid w:val="0088300A"/>
    <w:rsid w:val="00886D4B"/>
    <w:rsid w:val="008C6B8A"/>
    <w:rsid w:val="008D0ACC"/>
    <w:rsid w:val="008E018D"/>
    <w:rsid w:val="00901D8A"/>
    <w:rsid w:val="009173F1"/>
    <w:rsid w:val="00943772"/>
    <w:rsid w:val="00950B76"/>
    <w:rsid w:val="00975BE6"/>
    <w:rsid w:val="00986728"/>
    <w:rsid w:val="009A6481"/>
    <w:rsid w:val="00AC0978"/>
    <w:rsid w:val="00AD1DA7"/>
    <w:rsid w:val="00B03D24"/>
    <w:rsid w:val="00BC1E60"/>
    <w:rsid w:val="00BE6433"/>
    <w:rsid w:val="00C227AC"/>
    <w:rsid w:val="00C37EA3"/>
    <w:rsid w:val="00C457EE"/>
    <w:rsid w:val="00C53A45"/>
    <w:rsid w:val="00C82D8B"/>
    <w:rsid w:val="00C85709"/>
    <w:rsid w:val="00D45318"/>
    <w:rsid w:val="00D80A7E"/>
    <w:rsid w:val="00D849ED"/>
    <w:rsid w:val="00E0710B"/>
    <w:rsid w:val="00E46FDF"/>
    <w:rsid w:val="00E666C5"/>
    <w:rsid w:val="00F27CF4"/>
    <w:rsid w:val="00FE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C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B1C94"/>
    <w:pPr>
      <w:ind w:left="720"/>
      <w:contextualSpacing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0E738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3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E738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73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2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2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kladntextIMP">
    <w:name w:val="Základní text_IMP"/>
    <w:basedOn w:val="Normln"/>
    <w:rsid w:val="007C1600"/>
    <w:pPr>
      <w:overflowPunct w:val="0"/>
      <w:autoSpaceDE w:val="0"/>
      <w:spacing w:line="276" w:lineRule="auto"/>
      <w:textAlignment w:val="baseline"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C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B1C94"/>
    <w:pPr>
      <w:ind w:left="720"/>
      <w:contextualSpacing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0E738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3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E738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73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2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2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kladntextIMP">
    <w:name w:val="Základní text_IMP"/>
    <w:basedOn w:val="Normln"/>
    <w:rsid w:val="007C1600"/>
    <w:pPr>
      <w:overflowPunct w:val="0"/>
      <w:autoSpaceDE w:val="0"/>
      <w:spacing w:line="276" w:lineRule="auto"/>
      <w:textAlignment w:val="baseline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3065</TotalTime>
  <Pages>9</Pages>
  <Words>3066</Words>
  <Characters>18091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Šéfr</dc:creator>
  <cp:lastModifiedBy>Stanislav Šéfr</cp:lastModifiedBy>
  <cp:revision>7</cp:revision>
  <cp:lastPrinted>2022-10-25T10:09:00Z</cp:lastPrinted>
  <dcterms:created xsi:type="dcterms:W3CDTF">2022-10-14T06:18:00Z</dcterms:created>
  <dcterms:modified xsi:type="dcterms:W3CDTF">2022-10-26T05:44:00Z</dcterms:modified>
</cp:coreProperties>
</file>